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DA" w:rsidRPr="0089501E" w:rsidRDefault="00EE47DA" w:rsidP="00EE47DA">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9501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2FEF">
        <w:rPr>
          <w:rFonts w:ascii="Palatino Linotype" w:eastAsia="Times New Roman" w:hAnsi="Palatino Linotype" w:cs="Arial"/>
          <w:color w:val="000000"/>
          <w:sz w:val="24"/>
          <w:szCs w:val="24"/>
          <w:lang w:eastAsia="es-MX"/>
        </w:rPr>
        <w:t>veintidós de noviembre</w:t>
      </w:r>
      <w:r w:rsidR="00884EEA" w:rsidRPr="0089501E">
        <w:rPr>
          <w:rFonts w:ascii="Palatino Linotype" w:eastAsia="Times New Roman" w:hAnsi="Palatino Linotype" w:cs="Arial"/>
          <w:color w:val="000000"/>
          <w:sz w:val="24"/>
          <w:szCs w:val="24"/>
          <w:lang w:eastAsia="es-MX"/>
        </w:rPr>
        <w:t xml:space="preserve"> de dos mil dieciocho</w:t>
      </w:r>
      <w:r w:rsidRPr="0089501E">
        <w:rPr>
          <w:rFonts w:ascii="Palatino Linotype" w:eastAsia="Times New Roman" w:hAnsi="Palatino Linotype" w:cs="Arial"/>
          <w:color w:val="000000"/>
          <w:sz w:val="24"/>
          <w:szCs w:val="24"/>
          <w:lang w:eastAsia="es-MX"/>
        </w:rPr>
        <w:t>.</w:t>
      </w:r>
    </w:p>
    <w:p w:rsidR="00EE47DA" w:rsidRPr="0089501E" w:rsidRDefault="00EE47DA" w:rsidP="00EE47DA">
      <w:pPr>
        <w:shd w:val="clear" w:color="auto" w:fill="FFFFFF"/>
        <w:spacing w:before="240" w:line="360" w:lineRule="auto"/>
        <w:jc w:val="both"/>
        <w:rPr>
          <w:rFonts w:ascii="Palatino Linotype" w:eastAsia="Times New Roman" w:hAnsi="Palatino Linotype" w:cs="Arial"/>
          <w:color w:val="000000"/>
          <w:sz w:val="4"/>
          <w:szCs w:val="24"/>
          <w:lang w:eastAsia="es-MX"/>
        </w:rPr>
      </w:pPr>
    </w:p>
    <w:p w:rsidR="00EE47DA" w:rsidRPr="0089501E" w:rsidRDefault="00EE47DA" w:rsidP="00EE47DA">
      <w:pPr>
        <w:tabs>
          <w:tab w:val="left" w:pos="1701"/>
        </w:tabs>
        <w:spacing w:before="240" w:line="360" w:lineRule="auto"/>
        <w:jc w:val="both"/>
        <w:rPr>
          <w:rFonts w:ascii="Palatino Linotype" w:hAnsi="Palatino Linotype" w:cs="Arial"/>
          <w:b/>
          <w:bCs/>
          <w:sz w:val="24"/>
          <w:lang w:eastAsia="es-MX"/>
        </w:rPr>
      </w:pPr>
      <w:r w:rsidRPr="0089501E">
        <w:rPr>
          <w:rFonts w:ascii="Palatino Linotype" w:hAnsi="Palatino Linotype" w:cs="Arial"/>
          <w:b/>
          <w:sz w:val="24"/>
        </w:rPr>
        <w:t>VISTO</w:t>
      </w:r>
      <w:r w:rsidR="00B74E7D">
        <w:rPr>
          <w:rFonts w:ascii="Palatino Linotype" w:hAnsi="Palatino Linotype" w:cs="Arial"/>
          <w:b/>
          <w:sz w:val="24"/>
        </w:rPr>
        <w:t>S</w:t>
      </w:r>
      <w:r w:rsidRPr="0089501E">
        <w:rPr>
          <w:rFonts w:ascii="Palatino Linotype" w:hAnsi="Palatino Linotype" w:cs="Arial"/>
          <w:sz w:val="24"/>
        </w:rPr>
        <w:t xml:space="preserve"> </w:t>
      </w:r>
      <w:r w:rsidR="00B74E7D">
        <w:rPr>
          <w:rFonts w:ascii="Palatino Linotype" w:hAnsi="Palatino Linotype" w:cs="Arial"/>
          <w:sz w:val="24"/>
        </w:rPr>
        <w:t>los</w:t>
      </w:r>
      <w:r w:rsidRPr="0089501E">
        <w:rPr>
          <w:rFonts w:ascii="Palatino Linotype" w:hAnsi="Palatino Linotype" w:cs="Arial"/>
          <w:sz w:val="24"/>
        </w:rPr>
        <w:t xml:space="preserve"> expediente</w:t>
      </w:r>
      <w:r w:rsidR="00B74E7D">
        <w:rPr>
          <w:rFonts w:ascii="Palatino Linotype" w:hAnsi="Palatino Linotype" w:cs="Arial"/>
          <w:sz w:val="24"/>
        </w:rPr>
        <w:t>s</w:t>
      </w:r>
      <w:r w:rsidRPr="0089501E">
        <w:rPr>
          <w:rFonts w:ascii="Palatino Linotype" w:hAnsi="Palatino Linotype" w:cs="Arial"/>
          <w:sz w:val="24"/>
        </w:rPr>
        <w:t xml:space="preserve"> electrónico</w:t>
      </w:r>
      <w:r w:rsidR="00B74E7D">
        <w:rPr>
          <w:rFonts w:ascii="Palatino Linotype" w:hAnsi="Palatino Linotype" w:cs="Arial"/>
          <w:sz w:val="24"/>
        </w:rPr>
        <w:t>s</w:t>
      </w:r>
      <w:r w:rsidRPr="0089501E">
        <w:rPr>
          <w:rFonts w:ascii="Palatino Linotype" w:hAnsi="Palatino Linotype" w:cs="Arial"/>
          <w:sz w:val="24"/>
        </w:rPr>
        <w:t xml:space="preserve"> formado</w:t>
      </w:r>
      <w:r w:rsidR="00B74E7D">
        <w:rPr>
          <w:rFonts w:ascii="Palatino Linotype" w:hAnsi="Palatino Linotype" w:cs="Arial"/>
          <w:sz w:val="24"/>
        </w:rPr>
        <w:t>s</w:t>
      </w:r>
      <w:r w:rsidRPr="0089501E">
        <w:rPr>
          <w:rFonts w:ascii="Palatino Linotype" w:hAnsi="Palatino Linotype" w:cs="Arial"/>
          <w:sz w:val="24"/>
        </w:rPr>
        <w:t xml:space="preserve"> con motivo de</w:t>
      </w:r>
      <w:r w:rsidR="00B74E7D">
        <w:rPr>
          <w:rFonts w:ascii="Palatino Linotype" w:hAnsi="Palatino Linotype" w:cs="Arial"/>
          <w:sz w:val="24"/>
        </w:rPr>
        <w:t xml:space="preserve"> </w:t>
      </w:r>
      <w:r w:rsidRPr="0089501E">
        <w:rPr>
          <w:rFonts w:ascii="Palatino Linotype" w:hAnsi="Palatino Linotype" w:cs="Arial"/>
          <w:sz w:val="24"/>
        </w:rPr>
        <w:t>l</w:t>
      </w:r>
      <w:r w:rsidR="00B74E7D">
        <w:rPr>
          <w:rFonts w:ascii="Palatino Linotype" w:hAnsi="Palatino Linotype" w:cs="Arial"/>
          <w:sz w:val="24"/>
        </w:rPr>
        <w:t>os</w:t>
      </w:r>
      <w:r w:rsidRPr="0089501E">
        <w:rPr>
          <w:rFonts w:ascii="Palatino Linotype" w:hAnsi="Palatino Linotype" w:cs="Arial"/>
          <w:sz w:val="24"/>
        </w:rPr>
        <w:t xml:space="preserve"> recurso</w:t>
      </w:r>
      <w:r w:rsidR="00B74E7D">
        <w:rPr>
          <w:rFonts w:ascii="Palatino Linotype" w:hAnsi="Palatino Linotype" w:cs="Arial"/>
          <w:sz w:val="24"/>
        </w:rPr>
        <w:t>s</w:t>
      </w:r>
      <w:r w:rsidRPr="0089501E">
        <w:rPr>
          <w:rFonts w:ascii="Palatino Linotype" w:hAnsi="Palatino Linotype" w:cs="Arial"/>
          <w:sz w:val="24"/>
        </w:rPr>
        <w:t xml:space="preserve"> de revisión número </w:t>
      </w:r>
      <w:r w:rsidR="005F6B9D" w:rsidRPr="0089501E">
        <w:rPr>
          <w:rFonts w:ascii="Palatino Linotype" w:hAnsi="Palatino Linotype" w:cs="Arial"/>
          <w:b/>
          <w:bCs/>
          <w:sz w:val="24"/>
          <w:lang w:eastAsia="es-MX"/>
        </w:rPr>
        <w:t>0</w:t>
      </w:r>
      <w:r w:rsidR="00DE1CB5">
        <w:rPr>
          <w:rFonts w:ascii="Palatino Linotype" w:hAnsi="Palatino Linotype" w:cs="Arial"/>
          <w:b/>
          <w:bCs/>
          <w:sz w:val="24"/>
          <w:lang w:eastAsia="es-MX"/>
        </w:rPr>
        <w:t>3820</w:t>
      </w:r>
      <w:r w:rsidR="005F6B9D" w:rsidRPr="0089501E">
        <w:rPr>
          <w:rFonts w:ascii="Palatino Linotype" w:hAnsi="Palatino Linotype" w:cs="Arial"/>
          <w:b/>
          <w:bCs/>
          <w:sz w:val="24"/>
          <w:lang w:eastAsia="es-MX"/>
        </w:rPr>
        <w:t>/INFOEM/IP/RR/2018</w:t>
      </w:r>
      <w:r w:rsidR="00B74E7D">
        <w:rPr>
          <w:rFonts w:ascii="Palatino Linotype" w:hAnsi="Palatino Linotype" w:cs="Arial"/>
          <w:b/>
          <w:bCs/>
          <w:sz w:val="24"/>
          <w:lang w:eastAsia="es-MX"/>
        </w:rPr>
        <w:t xml:space="preserve"> Y </w:t>
      </w:r>
      <w:r w:rsidR="00B74E7D" w:rsidRPr="0089501E">
        <w:rPr>
          <w:rFonts w:ascii="Palatino Linotype" w:hAnsi="Palatino Linotype" w:cs="Arial"/>
          <w:b/>
          <w:bCs/>
          <w:sz w:val="24"/>
          <w:lang w:eastAsia="es-MX"/>
        </w:rPr>
        <w:t>0</w:t>
      </w:r>
      <w:r w:rsidR="00B74E7D">
        <w:rPr>
          <w:rFonts w:ascii="Palatino Linotype" w:hAnsi="Palatino Linotype" w:cs="Arial"/>
          <w:b/>
          <w:bCs/>
          <w:sz w:val="24"/>
          <w:lang w:eastAsia="es-MX"/>
        </w:rPr>
        <w:t>3821</w:t>
      </w:r>
      <w:r w:rsidR="00B74E7D" w:rsidRPr="0089501E">
        <w:rPr>
          <w:rFonts w:ascii="Palatino Linotype" w:hAnsi="Palatino Linotype" w:cs="Arial"/>
          <w:b/>
          <w:bCs/>
          <w:sz w:val="24"/>
          <w:lang w:eastAsia="es-MX"/>
        </w:rPr>
        <w:t>/INFOEM/IP/RR/2018</w:t>
      </w:r>
      <w:r w:rsidRPr="0089501E">
        <w:rPr>
          <w:rFonts w:ascii="Palatino Linotype" w:hAnsi="Palatino Linotype" w:cs="Arial"/>
          <w:sz w:val="24"/>
        </w:rPr>
        <w:t>, interpuesto</w:t>
      </w:r>
      <w:r w:rsidR="00B74E7D">
        <w:rPr>
          <w:rFonts w:ascii="Palatino Linotype" w:hAnsi="Palatino Linotype" w:cs="Arial"/>
          <w:sz w:val="24"/>
        </w:rPr>
        <w:t>s</w:t>
      </w:r>
      <w:r w:rsidRPr="0089501E">
        <w:rPr>
          <w:rFonts w:ascii="Palatino Linotype" w:hAnsi="Palatino Linotype" w:cs="Arial"/>
          <w:sz w:val="24"/>
        </w:rPr>
        <w:t xml:space="preserve"> por</w:t>
      </w:r>
      <w:r w:rsidR="005943FA" w:rsidRPr="0089501E">
        <w:rPr>
          <w:rFonts w:ascii="Palatino Linotype" w:hAnsi="Palatino Linotype" w:cs="Arial"/>
          <w:sz w:val="24"/>
        </w:rPr>
        <w:t xml:space="preserve"> </w:t>
      </w:r>
      <w:r w:rsidR="00EC1B65" w:rsidRPr="0089501E">
        <w:rPr>
          <w:rFonts w:ascii="Palatino Linotype" w:hAnsi="Palatino Linotype" w:cs="Arial"/>
          <w:sz w:val="24"/>
        </w:rPr>
        <w:t>la</w:t>
      </w:r>
      <w:r w:rsidR="005943FA" w:rsidRPr="0089501E">
        <w:rPr>
          <w:rFonts w:ascii="Palatino Linotype" w:hAnsi="Palatino Linotype" w:cs="Arial"/>
          <w:sz w:val="24"/>
        </w:rPr>
        <w:t xml:space="preserve"> </w:t>
      </w:r>
      <w:r w:rsidR="005943FA" w:rsidRPr="0089501E">
        <w:rPr>
          <w:rFonts w:ascii="Palatino Linotype" w:hAnsi="Palatino Linotype" w:cs="Arial"/>
          <w:b/>
          <w:sz w:val="24"/>
        </w:rPr>
        <w:t>C.</w:t>
      </w:r>
      <w:r w:rsidRPr="0089501E">
        <w:rPr>
          <w:rFonts w:ascii="Palatino Linotype" w:hAnsi="Palatino Linotype" w:cs="Arial"/>
          <w:sz w:val="24"/>
        </w:rPr>
        <w:t xml:space="preserve"> </w:t>
      </w:r>
      <w:r w:rsidR="00274F38">
        <w:rPr>
          <w:rFonts w:ascii="Palatino Linotype" w:hAnsi="Palatino Linotype" w:cs="Arial"/>
          <w:b/>
          <w:sz w:val="24"/>
        </w:rPr>
        <w:t>xxxxxxxxxxxxxxxxxxxxxxxx</w:t>
      </w:r>
      <w:r w:rsidR="001952D9" w:rsidRPr="0089501E">
        <w:rPr>
          <w:rFonts w:ascii="Palatino Linotype" w:hAnsi="Palatino Linotype" w:cs="Arial"/>
          <w:sz w:val="24"/>
        </w:rPr>
        <w:t>,</w:t>
      </w:r>
      <w:r w:rsidRPr="0089501E">
        <w:rPr>
          <w:rFonts w:ascii="Palatino Linotype" w:hAnsi="Palatino Linotype" w:cs="Arial"/>
          <w:b/>
          <w:sz w:val="24"/>
          <w:szCs w:val="24"/>
        </w:rPr>
        <w:t xml:space="preserve"> </w:t>
      </w:r>
      <w:r w:rsidRPr="0089501E">
        <w:rPr>
          <w:rFonts w:ascii="Palatino Linotype" w:hAnsi="Palatino Linotype" w:cs="Arial"/>
          <w:sz w:val="24"/>
        </w:rPr>
        <w:t xml:space="preserve">en lo sucesivo </w:t>
      </w:r>
      <w:r w:rsidR="001952D9" w:rsidRPr="0089501E">
        <w:rPr>
          <w:rFonts w:ascii="Palatino Linotype" w:hAnsi="Palatino Linotype" w:cs="Arial"/>
          <w:b/>
          <w:sz w:val="24"/>
        </w:rPr>
        <w:t>La</w:t>
      </w:r>
      <w:r w:rsidR="00861676" w:rsidRPr="0089501E">
        <w:rPr>
          <w:rFonts w:ascii="Palatino Linotype" w:hAnsi="Palatino Linotype" w:cs="Arial"/>
          <w:b/>
          <w:sz w:val="24"/>
        </w:rPr>
        <w:t xml:space="preserve"> Recurrente</w:t>
      </w:r>
      <w:r w:rsidRPr="0089501E">
        <w:rPr>
          <w:rFonts w:ascii="Palatino Linotype" w:hAnsi="Palatino Linotype" w:cs="Arial"/>
          <w:sz w:val="24"/>
        </w:rPr>
        <w:t>, en contra de la</w:t>
      </w:r>
      <w:r w:rsidR="00B74E7D">
        <w:rPr>
          <w:rFonts w:ascii="Palatino Linotype" w:hAnsi="Palatino Linotype" w:cs="Arial"/>
          <w:sz w:val="24"/>
        </w:rPr>
        <w:t>s</w:t>
      </w:r>
      <w:r w:rsidRPr="0089501E">
        <w:rPr>
          <w:rFonts w:ascii="Palatino Linotype" w:hAnsi="Palatino Linotype" w:cs="Arial"/>
          <w:sz w:val="24"/>
        </w:rPr>
        <w:t xml:space="preserve"> </w:t>
      </w:r>
      <w:r w:rsidR="00333DB6" w:rsidRPr="0089501E">
        <w:rPr>
          <w:rFonts w:ascii="Palatino Linotype" w:hAnsi="Palatino Linotype" w:cs="Arial"/>
          <w:sz w:val="24"/>
          <w:szCs w:val="24"/>
        </w:rPr>
        <w:t>respuesta</w:t>
      </w:r>
      <w:r w:rsidR="00B74E7D">
        <w:rPr>
          <w:rFonts w:ascii="Palatino Linotype" w:hAnsi="Palatino Linotype" w:cs="Arial"/>
          <w:sz w:val="24"/>
          <w:szCs w:val="24"/>
        </w:rPr>
        <w:t>s del</w:t>
      </w:r>
      <w:r w:rsidRPr="0089501E">
        <w:rPr>
          <w:rFonts w:ascii="Palatino Linotype" w:hAnsi="Palatino Linotype" w:cs="Arial"/>
          <w:sz w:val="24"/>
          <w:szCs w:val="24"/>
        </w:rPr>
        <w:t xml:space="preserve"> </w:t>
      </w:r>
      <w:r w:rsidR="00B42B27" w:rsidRPr="00B42B27">
        <w:rPr>
          <w:rFonts w:ascii="Palatino Linotype" w:hAnsi="Palatino Linotype" w:cs="Arial"/>
          <w:b/>
          <w:bCs/>
          <w:lang w:eastAsia="es-MX"/>
        </w:rPr>
        <w:t>Ayuntamiento de Melchor Ocampo</w:t>
      </w:r>
      <w:r w:rsidRPr="0089501E">
        <w:rPr>
          <w:rFonts w:ascii="Palatino Linotype" w:hAnsi="Palatino Linotype" w:cs="Arial"/>
          <w:sz w:val="28"/>
          <w:szCs w:val="24"/>
        </w:rPr>
        <w:t xml:space="preserve">, </w:t>
      </w:r>
      <w:r w:rsidRPr="0089501E">
        <w:rPr>
          <w:rFonts w:ascii="Palatino Linotype" w:hAnsi="Palatino Linotype" w:cs="Arial"/>
          <w:sz w:val="24"/>
          <w:szCs w:val="24"/>
        </w:rPr>
        <w:t>en lo subsecuente</w:t>
      </w:r>
      <w:r w:rsidRPr="0089501E">
        <w:rPr>
          <w:rFonts w:ascii="Palatino Linotype" w:hAnsi="Palatino Linotype" w:cs="Arial"/>
          <w:b/>
          <w:sz w:val="24"/>
          <w:szCs w:val="24"/>
        </w:rPr>
        <w:t xml:space="preserve"> El Sujeto Obligado, </w:t>
      </w:r>
      <w:r w:rsidRPr="0089501E">
        <w:rPr>
          <w:rFonts w:ascii="Palatino Linotype" w:hAnsi="Palatino Linotype" w:cs="Arial"/>
          <w:sz w:val="24"/>
          <w:szCs w:val="24"/>
        </w:rPr>
        <w:t>se procede a</w:t>
      </w:r>
      <w:r w:rsidRPr="0089501E">
        <w:rPr>
          <w:rFonts w:ascii="Palatino Linotype" w:hAnsi="Palatino Linotype" w:cs="Arial"/>
          <w:sz w:val="24"/>
        </w:rPr>
        <w:t xml:space="preserve"> dictar la presente resolución.</w:t>
      </w:r>
    </w:p>
    <w:p w:rsidR="00EE47DA" w:rsidRPr="0089501E" w:rsidRDefault="00EE47DA" w:rsidP="001952D9">
      <w:pPr>
        <w:pStyle w:val="Sinespaciado"/>
        <w:rPr>
          <w:sz w:val="2"/>
        </w:rPr>
      </w:pPr>
    </w:p>
    <w:p w:rsidR="00EE47DA" w:rsidRPr="0089501E" w:rsidRDefault="00EE47DA" w:rsidP="00EE47DA">
      <w:pPr>
        <w:spacing w:before="240" w:after="240" w:line="360" w:lineRule="auto"/>
        <w:jc w:val="center"/>
        <w:rPr>
          <w:rFonts w:ascii="Palatino Linotype" w:hAnsi="Palatino Linotype"/>
          <w:b/>
          <w:sz w:val="28"/>
        </w:rPr>
      </w:pPr>
      <w:r w:rsidRPr="0089501E">
        <w:rPr>
          <w:rFonts w:ascii="Palatino Linotype" w:hAnsi="Palatino Linotype"/>
          <w:b/>
          <w:sz w:val="28"/>
        </w:rPr>
        <w:t>A N T E C E D E N T E S   D E L   A S U N T O</w:t>
      </w:r>
    </w:p>
    <w:p w:rsidR="00EE47DA" w:rsidRDefault="00EE47DA" w:rsidP="003923DA">
      <w:pPr>
        <w:spacing w:after="0" w:line="360" w:lineRule="auto"/>
        <w:jc w:val="both"/>
        <w:rPr>
          <w:rFonts w:ascii="Palatino Linotype" w:hAnsi="Palatino Linotype"/>
          <w:b/>
          <w:sz w:val="28"/>
          <w:szCs w:val="28"/>
        </w:rPr>
      </w:pPr>
      <w:r w:rsidRPr="0089501E">
        <w:rPr>
          <w:rFonts w:ascii="Palatino Linotype" w:hAnsi="Palatino Linotype" w:cs="Arial"/>
          <w:b/>
          <w:sz w:val="28"/>
        </w:rPr>
        <w:t>PRIMERO.</w:t>
      </w:r>
      <w:r w:rsidRPr="0089501E">
        <w:rPr>
          <w:rFonts w:ascii="Palatino Linotype" w:hAnsi="Palatino Linotype" w:cs="Arial"/>
        </w:rPr>
        <w:t xml:space="preserve"> </w:t>
      </w:r>
      <w:r w:rsidRPr="0089501E">
        <w:rPr>
          <w:rFonts w:ascii="Palatino Linotype" w:hAnsi="Palatino Linotype"/>
          <w:b/>
          <w:sz w:val="28"/>
          <w:szCs w:val="28"/>
        </w:rPr>
        <w:t>De la</w:t>
      </w:r>
      <w:r w:rsidR="00B42B27">
        <w:rPr>
          <w:rFonts w:ascii="Palatino Linotype" w:hAnsi="Palatino Linotype"/>
          <w:b/>
          <w:sz w:val="28"/>
          <w:szCs w:val="28"/>
        </w:rPr>
        <w:t>s</w:t>
      </w:r>
      <w:r w:rsidRPr="0089501E">
        <w:rPr>
          <w:rFonts w:ascii="Palatino Linotype" w:hAnsi="Palatino Linotype"/>
          <w:b/>
          <w:sz w:val="28"/>
          <w:szCs w:val="28"/>
        </w:rPr>
        <w:t xml:space="preserve"> Solicitud</w:t>
      </w:r>
      <w:r w:rsidR="00B42B27">
        <w:rPr>
          <w:rFonts w:ascii="Palatino Linotype" w:hAnsi="Palatino Linotype"/>
          <w:b/>
          <w:sz w:val="28"/>
          <w:szCs w:val="28"/>
        </w:rPr>
        <w:t>es</w:t>
      </w:r>
      <w:r w:rsidRPr="0089501E">
        <w:rPr>
          <w:rFonts w:ascii="Palatino Linotype" w:hAnsi="Palatino Linotype"/>
          <w:b/>
          <w:sz w:val="28"/>
          <w:szCs w:val="28"/>
        </w:rPr>
        <w:t xml:space="preserve"> de Información.</w:t>
      </w:r>
    </w:p>
    <w:p w:rsidR="0063585B" w:rsidRPr="0063585B" w:rsidRDefault="0063585B" w:rsidP="003923DA">
      <w:pPr>
        <w:spacing w:after="0" w:line="360" w:lineRule="auto"/>
        <w:jc w:val="both"/>
        <w:rPr>
          <w:rFonts w:ascii="Palatino Linotype" w:hAnsi="Palatino Linotype"/>
          <w:b/>
          <w:sz w:val="18"/>
          <w:szCs w:val="28"/>
        </w:rPr>
      </w:pPr>
    </w:p>
    <w:p w:rsidR="00657CD9" w:rsidRPr="0089501E" w:rsidRDefault="00657CD9" w:rsidP="00657CD9">
      <w:pPr>
        <w:spacing w:after="0" w:line="360" w:lineRule="auto"/>
        <w:jc w:val="both"/>
        <w:rPr>
          <w:rFonts w:ascii="Palatino Linotype" w:hAnsi="Palatino Linotype" w:cs="Arial"/>
          <w:sz w:val="24"/>
        </w:rPr>
      </w:pPr>
      <w:r w:rsidRPr="0089501E">
        <w:rPr>
          <w:rFonts w:ascii="Palatino Linotype" w:hAnsi="Palatino Linotype" w:cs="Arial"/>
          <w:sz w:val="24"/>
        </w:rPr>
        <w:t xml:space="preserve">Con fecha </w:t>
      </w:r>
      <w:r>
        <w:rPr>
          <w:rFonts w:ascii="Palatino Linotype" w:hAnsi="Palatino Linotype" w:cs="Arial"/>
          <w:sz w:val="24"/>
        </w:rPr>
        <w:t>cinco</w:t>
      </w:r>
      <w:r w:rsidRPr="0089501E">
        <w:rPr>
          <w:rFonts w:ascii="Palatino Linotype" w:hAnsi="Palatino Linotype" w:cs="Arial"/>
          <w:sz w:val="24"/>
        </w:rPr>
        <w:t xml:space="preserve"> de </w:t>
      </w:r>
      <w:r>
        <w:rPr>
          <w:rFonts w:ascii="Palatino Linotype" w:hAnsi="Palatino Linotype" w:cs="Arial"/>
          <w:sz w:val="24"/>
        </w:rPr>
        <w:t>septiembre</w:t>
      </w:r>
      <w:r w:rsidRPr="0089501E">
        <w:rPr>
          <w:rFonts w:ascii="Palatino Linotype" w:hAnsi="Palatino Linotype" w:cs="Arial"/>
          <w:sz w:val="24"/>
        </w:rPr>
        <w:t xml:space="preserve"> de dos mil dieciocho, </w:t>
      </w:r>
      <w:r w:rsidRPr="0089501E">
        <w:rPr>
          <w:rFonts w:ascii="Palatino Linotype" w:hAnsi="Palatino Linotype" w:cs="Arial"/>
          <w:b/>
          <w:sz w:val="24"/>
        </w:rPr>
        <w:t>La Recurrente</w:t>
      </w:r>
      <w:r w:rsidRPr="0089501E">
        <w:rPr>
          <w:rFonts w:ascii="Palatino Linotype" w:hAnsi="Palatino Linotype" w:cs="Arial"/>
          <w:sz w:val="24"/>
        </w:rPr>
        <w:t xml:space="preserve"> presentó a través del Sistema de Acceso a la Información Mexiquense (</w:t>
      </w:r>
      <w:r w:rsidRPr="0089501E">
        <w:rPr>
          <w:rFonts w:ascii="Palatino Linotype" w:hAnsi="Palatino Linotype" w:cs="Arial"/>
          <w:b/>
          <w:sz w:val="24"/>
        </w:rPr>
        <w:t>SAIMEX</w:t>
      </w:r>
      <w:r w:rsidRPr="0089501E">
        <w:rPr>
          <w:rFonts w:ascii="Palatino Linotype" w:hAnsi="Palatino Linotype" w:cs="Arial"/>
          <w:sz w:val="24"/>
        </w:rPr>
        <w:t xml:space="preserve">) ante </w:t>
      </w:r>
      <w:r w:rsidRPr="0089501E">
        <w:rPr>
          <w:rFonts w:ascii="Palatino Linotype" w:hAnsi="Palatino Linotype" w:cs="Arial"/>
          <w:b/>
          <w:sz w:val="24"/>
        </w:rPr>
        <w:t>El Sujeto Obligado</w:t>
      </w:r>
      <w:r w:rsidRPr="0089501E">
        <w:rPr>
          <w:rFonts w:ascii="Palatino Linotype" w:hAnsi="Palatino Linotype" w:cs="Arial"/>
          <w:sz w:val="24"/>
        </w:rPr>
        <w:t>, la solicitud de acceso a la información, registrada bajo el número de expediente</w:t>
      </w:r>
      <w:r w:rsidRPr="0089501E">
        <w:rPr>
          <w:rFonts w:ascii="Palatino Linotype" w:hAnsi="Palatino Linotype" w:cs="Arial"/>
          <w:b/>
          <w:sz w:val="24"/>
        </w:rPr>
        <w:t xml:space="preserve"> </w:t>
      </w:r>
      <w:r>
        <w:rPr>
          <w:rFonts w:ascii="Palatino Linotype" w:hAnsi="Palatino Linotype" w:cs="Arial"/>
          <w:b/>
          <w:bCs/>
          <w:sz w:val="24"/>
        </w:rPr>
        <w:t> 00125</w:t>
      </w:r>
      <w:r w:rsidRPr="00735FFD">
        <w:rPr>
          <w:rFonts w:ascii="Palatino Linotype" w:hAnsi="Palatino Linotype" w:cs="Arial"/>
          <w:b/>
          <w:bCs/>
          <w:sz w:val="24"/>
        </w:rPr>
        <w:t>/MELOCAM/IP/2018</w:t>
      </w:r>
      <w:r w:rsidRPr="0089501E">
        <w:rPr>
          <w:rFonts w:ascii="Palatino Linotype" w:hAnsi="Palatino Linotype" w:cs="Arial"/>
          <w:sz w:val="24"/>
          <w:lang w:eastAsia="es-MX"/>
        </w:rPr>
        <w:t xml:space="preserve">, </w:t>
      </w:r>
      <w:r w:rsidRPr="0089501E">
        <w:rPr>
          <w:rFonts w:ascii="Palatino Linotype" w:hAnsi="Palatino Linotype" w:cs="Arial"/>
          <w:sz w:val="24"/>
        </w:rPr>
        <w:t>mediante la cual solicitó lo siguiente:</w:t>
      </w:r>
    </w:p>
    <w:p w:rsidR="00657CD9" w:rsidRPr="004861C8" w:rsidRDefault="00551642" w:rsidP="00657CD9">
      <w:pPr>
        <w:spacing w:before="100" w:beforeAutospacing="1" w:after="100" w:afterAutospacing="1"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eastAsia="es-ES"/>
        </w:rPr>
        <w:t>“</w:t>
      </w:r>
      <w:r w:rsidR="00657CD9" w:rsidRPr="004861C8">
        <w:rPr>
          <w:rFonts w:ascii="Palatino Linotype" w:eastAsia="Times New Roman" w:hAnsi="Palatino Linotype" w:cs="Times New Roman"/>
          <w:i/>
          <w:sz w:val="24"/>
          <w:szCs w:val="24"/>
          <w:lang w:eastAsia="es-ES"/>
        </w:rPr>
        <w:t xml:space="preserve">Número de Folio de la Solicitud: 00030/VICARBO/IP/2017 DE LA SOLICITUDES DE INFORMACION RECIBIDAS POR EL/LA RESPONSABLE DE LA UNIDAD DE TRANSPARENCIA MUNICIPAL DEL 01 DE ENERO DE 2016 AL 05 DE SEPTIEMBRE DE 2018, REQUIERO: 1) LAS VERSIONES PÚBLICAS DE LOS DOCUMENTOS POR MEDIO DE LOS CUALES LA LA UNIDAD DE TRANSPARENCIA REALIZO LAS ACCIONES ADMINISTRATIVAS NECESARIAS PARA REQUERIR A LAS ÁREAS </w:t>
      </w:r>
      <w:r w:rsidR="00657CD9" w:rsidRPr="004861C8">
        <w:rPr>
          <w:rFonts w:ascii="Palatino Linotype" w:eastAsia="Times New Roman" w:hAnsi="Palatino Linotype" w:cs="Times New Roman"/>
          <w:i/>
          <w:sz w:val="24"/>
          <w:szCs w:val="24"/>
          <w:lang w:eastAsia="es-ES"/>
        </w:rPr>
        <w:lastRenderedPageBreak/>
        <w:t>CORRESPONDIENTES LA INFORMACION MATERIA DE LA SOLICITUD. 2) VERSIONES PÚBLICAS DE LOS DOCUMENTOS QUE LOS SERVIDORES PÚBLICOS HABILITADOS DE LAS AREAS CORRESPONDIENTES HICIERON LLEGAR COMO RESPUESTA A LA UNIDAD DE TRANSPARENCIA.</w:t>
      </w:r>
      <w:r>
        <w:rPr>
          <w:rFonts w:ascii="Palatino Linotype" w:eastAsia="Times New Roman" w:hAnsi="Palatino Linotype" w:cs="Times New Roman"/>
          <w:i/>
          <w:sz w:val="24"/>
          <w:szCs w:val="24"/>
          <w:lang w:eastAsia="es-ES"/>
        </w:rPr>
        <w:t>”</w:t>
      </w:r>
      <w:r w:rsidRPr="00551642">
        <w:rPr>
          <w:rFonts w:ascii="Palatino Linotype" w:eastAsia="Calibri" w:hAnsi="Palatino Linotype" w:cs="Arial"/>
          <w:i/>
          <w:szCs w:val="24"/>
          <w:lang w:eastAsia="es-ES"/>
        </w:rPr>
        <w:t xml:space="preserve"> </w:t>
      </w:r>
      <w:r>
        <w:rPr>
          <w:rFonts w:ascii="Palatino Linotype" w:hAnsi="Palatino Linotype"/>
          <w:i/>
          <w:color w:val="000000"/>
        </w:rPr>
        <w:t>[S</w:t>
      </w:r>
      <w:r w:rsidRPr="0089501E">
        <w:rPr>
          <w:rFonts w:ascii="Palatino Linotype" w:hAnsi="Palatino Linotype"/>
          <w:i/>
          <w:color w:val="000000"/>
        </w:rPr>
        <w:t>ic]</w:t>
      </w:r>
    </w:p>
    <w:p w:rsidR="00657CD9" w:rsidRPr="0089501E" w:rsidRDefault="00657CD9" w:rsidP="003923DA">
      <w:pPr>
        <w:spacing w:after="0" w:line="360" w:lineRule="auto"/>
        <w:jc w:val="both"/>
        <w:rPr>
          <w:rFonts w:ascii="Palatino Linotype" w:hAnsi="Palatino Linotype"/>
        </w:rPr>
      </w:pPr>
    </w:p>
    <w:p w:rsidR="00EE47DA" w:rsidRDefault="00EE47DA" w:rsidP="003923DA">
      <w:pPr>
        <w:spacing w:after="0" w:line="360" w:lineRule="auto"/>
        <w:jc w:val="both"/>
        <w:rPr>
          <w:rFonts w:ascii="Palatino Linotype" w:hAnsi="Palatino Linotype" w:cs="Arial"/>
          <w:sz w:val="24"/>
        </w:rPr>
      </w:pPr>
      <w:r w:rsidRPr="0089501E">
        <w:rPr>
          <w:rFonts w:ascii="Palatino Linotype" w:hAnsi="Palatino Linotype" w:cs="Arial"/>
          <w:sz w:val="24"/>
        </w:rPr>
        <w:t xml:space="preserve">Con fecha </w:t>
      </w:r>
      <w:r w:rsidR="00735FFD">
        <w:rPr>
          <w:rFonts w:ascii="Palatino Linotype" w:hAnsi="Palatino Linotype" w:cs="Arial"/>
          <w:sz w:val="24"/>
        </w:rPr>
        <w:t>cinco</w:t>
      </w:r>
      <w:r w:rsidR="00884EEA" w:rsidRPr="0089501E">
        <w:rPr>
          <w:rFonts w:ascii="Palatino Linotype" w:hAnsi="Palatino Linotype" w:cs="Arial"/>
          <w:sz w:val="24"/>
        </w:rPr>
        <w:t xml:space="preserve"> de </w:t>
      </w:r>
      <w:r w:rsidR="00735FFD">
        <w:rPr>
          <w:rFonts w:ascii="Palatino Linotype" w:hAnsi="Palatino Linotype" w:cs="Arial"/>
          <w:sz w:val="24"/>
        </w:rPr>
        <w:t>septiembre</w:t>
      </w:r>
      <w:r w:rsidR="00861676" w:rsidRPr="0089501E">
        <w:rPr>
          <w:rFonts w:ascii="Palatino Linotype" w:hAnsi="Palatino Linotype" w:cs="Arial"/>
          <w:sz w:val="24"/>
        </w:rPr>
        <w:t xml:space="preserve"> </w:t>
      </w:r>
      <w:r w:rsidR="00834F6C" w:rsidRPr="0089501E">
        <w:rPr>
          <w:rFonts w:ascii="Palatino Linotype" w:hAnsi="Palatino Linotype" w:cs="Arial"/>
          <w:sz w:val="24"/>
        </w:rPr>
        <w:t>de dos mil dieciocho</w:t>
      </w:r>
      <w:r w:rsidRPr="0089501E">
        <w:rPr>
          <w:rFonts w:ascii="Palatino Linotype" w:hAnsi="Palatino Linotype" w:cs="Arial"/>
          <w:sz w:val="24"/>
        </w:rPr>
        <w:t xml:space="preserve">, </w:t>
      </w:r>
      <w:r w:rsidR="001952D9" w:rsidRPr="0089501E">
        <w:rPr>
          <w:rFonts w:ascii="Palatino Linotype" w:hAnsi="Palatino Linotype" w:cs="Arial"/>
          <w:b/>
          <w:sz w:val="24"/>
        </w:rPr>
        <w:t>La</w:t>
      </w:r>
      <w:r w:rsidR="00861676" w:rsidRPr="0089501E">
        <w:rPr>
          <w:rFonts w:ascii="Palatino Linotype" w:hAnsi="Palatino Linotype" w:cs="Arial"/>
          <w:b/>
          <w:sz w:val="24"/>
        </w:rPr>
        <w:t xml:space="preserve"> Recurrente</w:t>
      </w:r>
      <w:r w:rsidRPr="0089501E">
        <w:rPr>
          <w:rFonts w:ascii="Palatino Linotype" w:hAnsi="Palatino Linotype" w:cs="Arial"/>
          <w:sz w:val="24"/>
        </w:rPr>
        <w:t xml:space="preserve"> presentó a </w:t>
      </w:r>
      <w:r w:rsidR="00861676" w:rsidRPr="0089501E">
        <w:rPr>
          <w:rFonts w:ascii="Palatino Linotype" w:hAnsi="Palatino Linotype" w:cs="Arial"/>
          <w:sz w:val="24"/>
        </w:rPr>
        <w:t xml:space="preserve">través del </w:t>
      </w:r>
      <w:r w:rsidR="00884EEA" w:rsidRPr="0089501E">
        <w:rPr>
          <w:rFonts w:ascii="Palatino Linotype" w:hAnsi="Palatino Linotype" w:cs="Arial"/>
          <w:sz w:val="24"/>
        </w:rPr>
        <w:t xml:space="preserve">Sistema de Acceso a la Información Mexiquense </w:t>
      </w:r>
      <w:r w:rsidRPr="0089501E">
        <w:rPr>
          <w:rFonts w:ascii="Palatino Linotype" w:hAnsi="Palatino Linotype" w:cs="Arial"/>
          <w:sz w:val="24"/>
        </w:rPr>
        <w:t>(</w:t>
      </w:r>
      <w:r w:rsidRPr="0089501E">
        <w:rPr>
          <w:rFonts w:ascii="Palatino Linotype" w:hAnsi="Palatino Linotype" w:cs="Arial"/>
          <w:b/>
          <w:sz w:val="24"/>
        </w:rPr>
        <w:t>SA</w:t>
      </w:r>
      <w:r w:rsidR="00884EEA" w:rsidRPr="0089501E">
        <w:rPr>
          <w:rFonts w:ascii="Palatino Linotype" w:hAnsi="Palatino Linotype" w:cs="Arial"/>
          <w:b/>
          <w:sz w:val="24"/>
        </w:rPr>
        <w:t>IMEX</w:t>
      </w:r>
      <w:r w:rsidRPr="0089501E">
        <w:rPr>
          <w:rFonts w:ascii="Palatino Linotype" w:hAnsi="Palatino Linotype" w:cs="Arial"/>
          <w:sz w:val="24"/>
        </w:rPr>
        <w:t xml:space="preserve">) ante </w:t>
      </w:r>
      <w:r w:rsidRPr="0089501E">
        <w:rPr>
          <w:rFonts w:ascii="Palatino Linotype" w:hAnsi="Palatino Linotype" w:cs="Arial"/>
          <w:b/>
          <w:sz w:val="24"/>
        </w:rPr>
        <w:t>El Sujeto Obligado</w:t>
      </w:r>
      <w:r w:rsidRPr="0089501E">
        <w:rPr>
          <w:rFonts w:ascii="Palatino Linotype" w:hAnsi="Palatino Linotype" w:cs="Arial"/>
          <w:sz w:val="24"/>
        </w:rPr>
        <w:t xml:space="preserve">, </w:t>
      </w:r>
      <w:r w:rsidR="00884EEA" w:rsidRPr="0089501E">
        <w:rPr>
          <w:rFonts w:ascii="Palatino Linotype" w:hAnsi="Palatino Linotype" w:cs="Arial"/>
          <w:sz w:val="24"/>
        </w:rPr>
        <w:t xml:space="preserve">la </w:t>
      </w:r>
      <w:r w:rsidRPr="0089501E">
        <w:rPr>
          <w:rFonts w:ascii="Palatino Linotype" w:hAnsi="Palatino Linotype" w:cs="Arial"/>
          <w:sz w:val="24"/>
        </w:rPr>
        <w:t xml:space="preserve">solicitud de acceso a </w:t>
      </w:r>
      <w:r w:rsidR="00884EEA" w:rsidRPr="0089501E">
        <w:rPr>
          <w:rFonts w:ascii="Palatino Linotype" w:hAnsi="Palatino Linotype" w:cs="Arial"/>
          <w:sz w:val="24"/>
        </w:rPr>
        <w:t>la información</w:t>
      </w:r>
      <w:r w:rsidRPr="0089501E">
        <w:rPr>
          <w:rFonts w:ascii="Palatino Linotype" w:hAnsi="Palatino Linotype" w:cs="Arial"/>
          <w:sz w:val="24"/>
        </w:rPr>
        <w:t>, registrada bajo el número de expediente</w:t>
      </w:r>
      <w:r w:rsidRPr="0089501E">
        <w:rPr>
          <w:rFonts w:ascii="Palatino Linotype" w:hAnsi="Palatino Linotype" w:cs="Arial"/>
          <w:b/>
          <w:sz w:val="24"/>
        </w:rPr>
        <w:t xml:space="preserve"> </w:t>
      </w:r>
      <w:r w:rsidR="00735FFD" w:rsidRPr="00735FFD">
        <w:rPr>
          <w:rFonts w:ascii="Palatino Linotype" w:hAnsi="Palatino Linotype" w:cs="Arial"/>
          <w:b/>
          <w:bCs/>
          <w:sz w:val="24"/>
        </w:rPr>
        <w:t> 00126/MELOCAM/IP/2018</w:t>
      </w:r>
      <w:r w:rsidRPr="0089501E">
        <w:rPr>
          <w:rFonts w:ascii="Palatino Linotype" w:hAnsi="Palatino Linotype" w:cs="Arial"/>
          <w:sz w:val="24"/>
          <w:lang w:eastAsia="es-MX"/>
        </w:rPr>
        <w:t xml:space="preserve">, </w:t>
      </w:r>
      <w:r w:rsidRPr="0089501E">
        <w:rPr>
          <w:rFonts w:ascii="Palatino Linotype" w:hAnsi="Palatino Linotype" w:cs="Arial"/>
          <w:sz w:val="24"/>
        </w:rPr>
        <w:t xml:space="preserve">mediante la cual solicitó </w:t>
      </w:r>
      <w:r w:rsidR="00861676" w:rsidRPr="0089501E">
        <w:rPr>
          <w:rFonts w:ascii="Palatino Linotype" w:hAnsi="Palatino Linotype" w:cs="Arial"/>
          <w:sz w:val="24"/>
        </w:rPr>
        <w:t>lo siguiente</w:t>
      </w:r>
      <w:r w:rsidRPr="0089501E">
        <w:rPr>
          <w:rFonts w:ascii="Palatino Linotype" w:hAnsi="Palatino Linotype" w:cs="Arial"/>
          <w:sz w:val="24"/>
        </w:rPr>
        <w:t>:</w:t>
      </w:r>
    </w:p>
    <w:p w:rsidR="0063585B" w:rsidRPr="0063585B" w:rsidRDefault="0063585B" w:rsidP="003923DA">
      <w:pPr>
        <w:spacing w:after="0" w:line="360" w:lineRule="auto"/>
        <w:jc w:val="both"/>
        <w:rPr>
          <w:rFonts w:ascii="Palatino Linotype" w:hAnsi="Palatino Linotype" w:cs="Arial"/>
          <w:sz w:val="18"/>
        </w:rPr>
      </w:pPr>
    </w:p>
    <w:p w:rsidR="001952D9" w:rsidRPr="0089501E" w:rsidRDefault="0071469D" w:rsidP="001952D9">
      <w:pPr>
        <w:spacing w:before="100" w:beforeAutospacing="1" w:after="100" w:afterAutospacing="1" w:line="240" w:lineRule="auto"/>
        <w:ind w:left="851" w:right="851"/>
        <w:jc w:val="both"/>
        <w:rPr>
          <w:rFonts w:ascii="Palatino Linotype" w:eastAsia="Calibri" w:hAnsi="Palatino Linotype" w:cs="Arial"/>
          <w:i/>
          <w:szCs w:val="24"/>
          <w:lang w:val="es-ES" w:eastAsia="es-ES"/>
        </w:rPr>
      </w:pPr>
      <w:r>
        <w:rPr>
          <w:rFonts w:ascii="Palatino Linotype" w:eastAsia="Calibri" w:hAnsi="Palatino Linotype" w:cs="Arial"/>
          <w:i/>
          <w:szCs w:val="24"/>
          <w:lang w:eastAsia="es-ES"/>
        </w:rPr>
        <w:t>“</w:t>
      </w:r>
      <w:r w:rsidRPr="0071469D">
        <w:rPr>
          <w:rFonts w:ascii="Palatino Linotype" w:eastAsia="Calibri" w:hAnsi="Palatino Linotype" w:cs="Arial"/>
          <w:i/>
          <w:szCs w:val="24"/>
          <w:lang w:eastAsia="es-ES"/>
        </w:rPr>
        <w:t>DE LA SOLICITUDES DE INFORMACION RECIBIDAS POR EL/LA RESPONSABLE DE LA UNIDAD DE TRANSPARENCIA MUNICIPAL DEL 01 DE ENERO DE 2016 AL 05 DE SEPTIEMBRE DE 2018, REQUIERO: 1) LAS VERSIONES PÚBLICAS DE LOS DOCUMENTOS POR MEDIO DE LOS CUALES LA LA UNIDAD DE TRANSPARENCIA REALIZO LAS ACCIONES ADMINISTRATIVAS NECESARIAS PARA REQUERIR A LAS ÁREAS CORRESPONDIENTES LA INFORMACION MATERIA DE LA SOLICITUD. 2) VERSIONES PÚBLICAS DE LOS DOCUMENTOS QUE LOS SERVIDORES PÚBLICOS HABILITADOS DE LAS AREAS CORRESPONDIENTES HICIERON LLEGAR COMO RESPUESTA A LA UNIDAD DE TRANSPARENCIA</w:t>
      </w:r>
      <w:r w:rsidR="00551642">
        <w:rPr>
          <w:rFonts w:ascii="Palatino Linotype" w:eastAsia="Calibri" w:hAnsi="Palatino Linotype" w:cs="Arial"/>
          <w:i/>
          <w:szCs w:val="24"/>
          <w:lang w:eastAsia="es-ES"/>
        </w:rPr>
        <w:t xml:space="preserve">.” </w:t>
      </w:r>
      <w:r w:rsidR="00551642">
        <w:rPr>
          <w:rFonts w:ascii="Palatino Linotype" w:hAnsi="Palatino Linotype"/>
          <w:i/>
          <w:color w:val="000000"/>
        </w:rPr>
        <w:t>[S</w:t>
      </w:r>
      <w:r w:rsidR="00551642" w:rsidRPr="0089501E">
        <w:rPr>
          <w:rFonts w:ascii="Palatino Linotype" w:hAnsi="Palatino Linotype"/>
          <w:i/>
          <w:color w:val="000000"/>
        </w:rPr>
        <w:t>ic]</w:t>
      </w:r>
    </w:p>
    <w:p w:rsidR="00333DB6" w:rsidRPr="0089501E" w:rsidRDefault="0071469D" w:rsidP="00333DB6">
      <w:pPr>
        <w:pStyle w:val="Sinespaciado"/>
        <w:rPr>
          <w:sz w:val="12"/>
          <w:lang w:val="es-ES" w:eastAsia="es-ES"/>
        </w:rPr>
      </w:pPr>
      <w:r>
        <w:rPr>
          <w:sz w:val="12"/>
          <w:lang w:val="es-ES" w:eastAsia="es-ES"/>
        </w:rPr>
        <w:t xml:space="preserve"> </w:t>
      </w:r>
    </w:p>
    <w:p w:rsidR="0063585B" w:rsidRPr="0063585B" w:rsidRDefault="0063585B" w:rsidP="001952D9">
      <w:pPr>
        <w:spacing w:before="100" w:beforeAutospacing="1" w:after="100" w:afterAutospacing="1" w:line="240" w:lineRule="auto"/>
        <w:ind w:right="851"/>
        <w:jc w:val="both"/>
        <w:rPr>
          <w:rFonts w:ascii="Palatino Linotype" w:eastAsia="Times New Roman" w:hAnsi="Palatino Linotype" w:cs="Times New Roman"/>
          <w:b/>
          <w:sz w:val="18"/>
          <w:szCs w:val="24"/>
          <w:lang w:val="es-ES_tradnl" w:eastAsia="es-ES"/>
        </w:rPr>
      </w:pPr>
    </w:p>
    <w:p w:rsidR="00B106E8" w:rsidRPr="0089501E" w:rsidRDefault="00884EEA" w:rsidP="001952D9">
      <w:pPr>
        <w:spacing w:before="100" w:beforeAutospacing="1" w:after="100" w:afterAutospacing="1" w:line="240" w:lineRule="auto"/>
        <w:ind w:right="851"/>
        <w:jc w:val="both"/>
        <w:rPr>
          <w:rFonts w:ascii="Palatino Linotype" w:eastAsia="Times New Roman" w:hAnsi="Palatino Linotype" w:cs="Times New Roman"/>
          <w:sz w:val="24"/>
          <w:szCs w:val="24"/>
          <w:lang w:val="es-ES_tradnl" w:eastAsia="es-ES"/>
        </w:rPr>
      </w:pPr>
      <w:r w:rsidRPr="0089501E">
        <w:rPr>
          <w:rFonts w:ascii="Palatino Linotype" w:eastAsia="Times New Roman" w:hAnsi="Palatino Linotype" w:cs="Times New Roman"/>
          <w:b/>
          <w:sz w:val="24"/>
          <w:szCs w:val="24"/>
          <w:lang w:val="es-ES_tradnl" w:eastAsia="es-ES"/>
        </w:rPr>
        <w:t>MODALIDAD DE ENTREGA</w:t>
      </w:r>
      <w:r w:rsidR="00EE47DA" w:rsidRPr="0089501E">
        <w:rPr>
          <w:rFonts w:ascii="Palatino Linotype" w:eastAsia="Times New Roman" w:hAnsi="Palatino Linotype" w:cs="Times New Roman"/>
          <w:sz w:val="24"/>
          <w:szCs w:val="24"/>
          <w:lang w:val="es-ES_tradnl" w:eastAsia="es-ES"/>
        </w:rPr>
        <w:t xml:space="preserve">: </w:t>
      </w:r>
      <w:r w:rsidRPr="0089501E">
        <w:rPr>
          <w:rFonts w:ascii="Palatino Linotype" w:eastAsia="Times New Roman" w:hAnsi="Palatino Linotype" w:cs="Times New Roman"/>
          <w:sz w:val="24"/>
          <w:szCs w:val="24"/>
          <w:lang w:val="es-ES_tradnl" w:eastAsia="es-ES"/>
        </w:rPr>
        <w:t>A</w:t>
      </w:r>
      <w:r w:rsidR="00EE47DA" w:rsidRPr="0089501E">
        <w:rPr>
          <w:rFonts w:ascii="Palatino Linotype" w:eastAsia="Times New Roman" w:hAnsi="Palatino Linotype" w:cs="Times New Roman"/>
          <w:sz w:val="24"/>
          <w:szCs w:val="24"/>
          <w:lang w:val="es-ES_tradnl" w:eastAsia="es-ES"/>
        </w:rPr>
        <w:t xml:space="preserve"> través del </w:t>
      </w:r>
      <w:r w:rsidR="0084300B" w:rsidRPr="0089501E">
        <w:rPr>
          <w:rFonts w:ascii="Palatino Linotype" w:eastAsia="Times New Roman" w:hAnsi="Palatino Linotype" w:cs="Times New Roman"/>
          <w:b/>
          <w:sz w:val="24"/>
          <w:szCs w:val="24"/>
          <w:lang w:val="es-ES_tradnl" w:eastAsia="es-ES"/>
        </w:rPr>
        <w:t>SA</w:t>
      </w:r>
      <w:r w:rsidRPr="0089501E">
        <w:rPr>
          <w:rFonts w:ascii="Palatino Linotype" w:eastAsia="Times New Roman" w:hAnsi="Palatino Linotype" w:cs="Times New Roman"/>
          <w:b/>
          <w:sz w:val="24"/>
          <w:szCs w:val="24"/>
          <w:lang w:val="es-ES_tradnl" w:eastAsia="es-ES"/>
        </w:rPr>
        <w:t>IMEX</w:t>
      </w:r>
      <w:r w:rsidR="004861C8">
        <w:rPr>
          <w:rFonts w:ascii="Palatino Linotype" w:eastAsia="Times New Roman" w:hAnsi="Palatino Linotype" w:cs="Times New Roman"/>
          <w:b/>
          <w:sz w:val="24"/>
          <w:szCs w:val="24"/>
          <w:lang w:val="es-ES_tradnl" w:eastAsia="es-ES"/>
        </w:rPr>
        <w:t xml:space="preserve"> </w:t>
      </w:r>
      <w:r w:rsidR="004861C8" w:rsidRPr="00657CD9">
        <w:rPr>
          <w:rFonts w:ascii="Palatino Linotype" w:eastAsia="Times New Roman" w:hAnsi="Palatino Linotype" w:cs="Times New Roman"/>
          <w:sz w:val="24"/>
          <w:szCs w:val="24"/>
          <w:lang w:val="es-ES_tradnl" w:eastAsia="es-ES"/>
        </w:rPr>
        <w:t>en los dos casos</w:t>
      </w:r>
      <w:r w:rsidR="00EE47DA" w:rsidRPr="0089501E">
        <w:rPr>
          <w:rFonts w:ascii="Palatino Linotype" w:eastAsia="Times New Roman" w:hAnsi="Palatino Linotype" w:cs="Times New Roman"/>
          <w:sz w:val="24"/>
          <w:szCs w:val="24"/>
          <w:lang w:val="es-ES_tradnl" w:eastAsia="es-ES"/>
        </w:rPr>
        <w:t>.</w:t>
      </w:r>
    </w:p>
    <w:p w:rsidR="00333DB6" w:rsidRDefault="00333DB6" w:rsidP="001952D9">
      <w:pPr>
        <w:spacing w:before="100" w:beforeAutospacing="1" w:after="100" w:afterAutospacing="1" w:line="240" w:lineRule="auto"/>
        <w:ind w:right="851"/>
        <w:jc w:val="both"/>
        <w:rPr>
          <w:rFonts w:ascii="Palatino Linotype" w:eastAsia="Calibri" w:hAnsi="Palatino Linotype" w:cs="Arial"/>
          <w:i/>
          <w:szCs w:val="24"/>
          <w:lang w:val="es-ES" w:eastAsia="es-ES"/>
        </w:rPr>
      </w:pPr>
    </w:p>
    <w:p w:rsidR="0063585B" w:rsidRDefault="0063585B" w:rsidP="001952D9">
      <w:pPr>
        <w:spacing w:before="100" w:beforeAutospacing="1" w:after="100" w:afterAutospacing="1" w:line="240" w:lineRule="auto"/>
        <w:ind w:right="851"/>
        <w:jc w:val="both"/>
        <w:rPr>
          <w:rFonts w:ascii="Palatino Linotype" w:eastAsia="Calibri" w:hAnsi="Palatino Linotype" w:cs="Arial"/>
          <w:i/>
          <w:szCs w:val="24"/>
          <w:lang w:val="es-ES" w:eastAsia="es-ES"/>
        </w:rPr>
      </w:pPr>
    </w:p>
    <w:p w:rsidR="00884EEA" w:rsidRDefault="00834F6C" w:rsidP="003923DA">
      <w:pPr>
        <w:spacing w:after="0" w:line="360" w:lineRule="auto"/>
        <w:jc w:val="both"/>
        <w:rPr>
          <w:rFonts w:ascii="Palatino Linotype" w:hAnsi="Palatino Linotype" w:cs="Arial"/>
          <w:b/>
          <w:sz w:val="28"/>
          <w:szCs w:val="20"/>
        </w:rPr>
      </w:pPr>
      <w:r w:rsidRPr="0089501E">
        <w:rPr>
          <w:rFonts w:ascii="Palatino Linotype" w:hAnsi="Palatino Linotype" w:cs="Arial"/>
          <w:b/>
          <w:sz w:val="28"/>
        </w:rPr>
        <w:t>SEGUNDO</w:t>
      </w:r>
      <w:r w:rsidR="00884EEA" w:rsidRPr="0089501E">
        <w:rPr>
          <w:rFonts w:ascii="Palatino Linotype" w:hAnsi="Palatino Linotype" w:cs="Arial"/>
          <w:b/>
          <w:sz w:val="28"/>
        </w:rPr>
        <w:t xml:space="preserve">. </w:t>
      </w:r>
      <w:r w:rsidR="00884EEA" w:rsidRPr="0089501E">
        <w:rPr>
          <w:rFonts w:ascii="Palatino Linotype" w:hAnsi="Palatino Linotype" w:cs="Arial"/>
          <w:b/>
          <w:sz w:val="28"/>
          <w:szCs w:val="20"/>
        </w:rPr>
        <w:t>De la</w:t>
      </w:r>
      <w:r w:rsidR="00657CD9">
        <w:rPr>
          <w:rFonts w:ascii="Palatino Linotype" w:hAnsi="Palatino Linotype" w:cs="Arial"/>
          <w:b/>
          <w:sz w:val="28"/>
          <w:szCs w:val="20"/>
        </w:rPr>
        <w:t>s</w:t>
      </w:r>
      <w:r w:rsidR="00884EEA" w:rsidRPr="0089501E">
        <w:rPr>
          <w:rFonts w:ascii="Palatino Linotype" w:hAnsi="Palatino Linotype" w:cs="Arial"/>
          <w:b/>
          <w:sz w:val="28"/>
          <w:szCs w:val="20"/>
        </w:rPr>
        <w:t xml:space="preserve"> respuesta</w:t>
      </w:r>
      <w:r w:rsidR="00657CD9">
        <w:rPr>
          <w:rFonts w:ascii="Palatino Linotype" w:hAnsi="Palatino Linotype" w:cs="Arial"/>
          <w:b/>
          <w:sz w:val="28"/>
          <w:szCs w:val="20"/>
        </w:rPr>
        <w:t>s</w:t>
      </w:r>
      <w:r w:rsidR="00884EEA" w:rsidRPr="0089501E">
        <w:rPr>
          <w:rFonts w:ascii="Palatino Linotype" w:hAnsi="Palatino Linotype" w:cs="Arial"/>
          <w:b/>
          <w:sz w:val="28"/>
          <w:szCs w:val="20"/>
        </w:rPr>
        <w:t xml:space="preserve"> del Sujeto Obligado.</w:t>
      </w:r>
    </w:p>
    <w:p w:rsidR="0063585B" w:rsidRPr="0063585B" w:rsidRDefault="0063585B" w:rsidP="003923DA">
      <w:pPr>
        <w:spacing w:after="0" w:line="360" w:lineRule="auto"/>
        <w:jc w:val="both"/>
        <w:rPr>
          <w:rFonts w:ascii="Palatino Linotype" w:hAnsi="Palatino Linotype" w:cs="Arial"/>
          <w:b/>
          <w:sz w:val="18"/>
        </w:rPr>
      </w:pPr>
    </w:p>
    <w:p w:rsidR="00B106E8" w:rsidRDefault="00884EEA" w:rsidP="003923DA">
      <w:pPr>
        <w:spacing w:after="0" w:line="360" w:lineRule="auto"/>
        <w:jc w:val="both"/>
        <w:rPr>
          <w:rFonts w:ascii="Palatino Linotype" w:hAnsi="Palatino Linotype" w:cs="Arial"/>
          <w:sz w:val="24"/>
          <w:szCs w:val="24"/>
        </w:rPr>
      </w:pPr>
      <w:r w:rsidRPr="0089501E">
        <w:rPr>
          <w:rFonts w:ascii="Palatino Linotype" w:hAnsi="Palatino Linotype" w:cs="Arial"/>
          <w:sz w:val="24"/>
        </w:rPr>
        <w:t xml:space="preserve">En el expediente electrónico </w:t>
      </w:r>
      <w:r w:rsidRPr="0089501E">
        <w:rPr>
          <w:rFonts w:ascii="Palatino Linotype" w:hAnsi="Palatino Linotype" w:cs="Arial"/>
          <w:b/>
          <w:sz w:val="24"/>
        </w:rPr>
        <w:t>SAIMEX</w:t>
      </w:r>
      <w:r w:rsidRPr="0089501E">
        <w:rPr>
          <w:rFonts w:ascii="Palatino Linotype" w:hAnsi="Palatino Linotype" w:cs="Arial"/>
          <w:sz w:val="24"/>
        </w:rPr>
        <w:t xml:space="preserve">, se aprecia que </w:t>
      </w:r>
      <w:r w:rsidRPr="0089501E">
        <w:rPr>
          <w:rFonts w:ascii="Palatino Linotype" w:hAnsi="Palatino Linotype" w:cs="Arial"/>
          <w:b/>
          <w:sz w:val="24"/>
        </w:rPr>
        <w:t>El Sujeto Obligado</w:t>
      </w:r>
      <w:r w:rsidRPr="0089501E">
        <w:rPr>
          <w:rFonts w:ascii="Palatino Linotype" w:hAnsi="Palatino Linotype" w:cs="Arial"/>
          <w:sz w:val="24"/>
        </w:rPr>
        <w:t xml:space="preserve"> </w:t>
      </w:r>
      <w:r w:rsidR="00B106E8" w:rsidRPr="0089501E">
        <w:rPr>
          <w:rFonts w:ascii="Palatino Linotype" w:hAnsi="Palatino Linotype" w:cs="Arial"/>
          <w:sz w:val="24"/>
        </w:rPr>
        <w:t xml:space="preserve">en fecha </w:t>
      </w:r>
      <w:r w:rsidR="00657CD9">
        <w:rPr>
          <w:rFonts w:ascii="Palatino Linotype" w:hAnsi="Palatino Linotype" w:cs="Arial"/>
          <w:sz w:val="24"/>
        </w:rPr>
        <w:t>veintiséis de septiembre</w:t>
      </w:r>
      <w:r w:rsidR="00B106E8" w:rsidRPr="0089501E">
        <w:rPr>
          <w:rFonts w:ascii="Palatino Linotype" w:hAnsi="Palatino Linotype" w:cs="Arial"/>
          <w:sz w:val="24"/>
        </w:rPr>
        <w:t xml:space="preserve"> de dos mil dieciocho, </w:t>
      </w:r>
      <w:r w:rsidR="00B106E8" w:rsidRPr="0089501E">
        <w:rPr>
          <w:rFonts w:ascii="Palatino Linotype" w:hAnsi="Palatino Linotype" w:cs="Arial"/>
          <w:b/>
          <w:sz w:val="24"/>
        </w:rPr>
        <w:t>El Sujeto Obligado</w:t>
      </w:r>
      <w:r w:rsidR="00B106E8" w:rsidRPr="0089501E">
        <w:rPr>
          <w:rFonts w:ascii="Palatino Linotype" w:hAnsi="Palatino Linotype" w:cs="Arial"/>
          <w:sz w:val="24"/>
        </w:rPr>
        <w:t xml:space="preserve"> </w:t>
      </w:r>
      <w:r w:rsidR="00B106E8" w:rsidRPr="0089501E">
        <w:rPr>
          <w:rFonts w:ascii="Palatino Linotype" w:hAnsi="Palatino Linotype" w:cs="Arial"/>
          <w:sz w:val="24"/>
          <w:szCs w:val="24"/>
        </w:rPr>
        <w:t xml:space="preserve">dio respuesta </w:t>
      </w:r>
      <w:r w:rsidR="009E742A">
        <w:rPr>
          <w:rFonts w:ascii="Palatino Linotype" w:hAnsi="Palatino Linotype" w:cs="Arial"/>
          <w:sz w:val="24"/>
          <w:szCs w:val="24"/>
        </w:rPr>
        <w:t>a ambas</w:t>
      </w:r>
      <w:r w:rsidR="00B106E8" w:rsidRPr="0089501E">
        <w:rPr>
          <w:rFonts w:ascii="Palatino Linotype" w:hAnsi="Palatino Linotype" w:cs="Arial"/>
          <w:sz w:val="24"/>
          <w:szCs w:val="24"/>
        </w:rPr>
        <w:t xml:space="preserve"> solicitud</w:t>
      </w:r>
      <w:r w:rsidR="009E742A">
        <w:rPr>
          <w:rFonts w:ascii="Palatino Linotype" w:hAnsi="Palatino Linotype" w:cs="Arial"/>
          <w:sz w:val="24"/>
          <w:szCs w:val="24"/>
        </w:rPr>
        <w:t>es</w:t>
      </w:r>
      <w:r w:rsidR="00B106E8" w:rsidRPr="0089501E">
        <w:rPr>
          <w:rFonts w:ascii="Palatino Linotype" w:hAnsi="Palatino Linotype" w:cs="Arial"/>
          <w:sz w:val="24"/>
          <w:szCs w:val="24"/>
        </w:rPr>
        <w:t xml:space="preserve"> de información señalando </w:t>
      </w:r>
      <w:r w:rsidR="009E742A">
        <w:rPr>
          <w:rFonts w:ascii="Palatino Linotype" w:hAnsi="Palatino Linotype" w:cs="Arial"/>
          <w:sz w:val="24"/>
          <w:szCs w:val="24"/>
        </w:rPr>
        <w:t xml:space="preserve">en los dos casos </w:t>
      </w:r>
      <w:r w:rsidR="00B106E8" w:rsidRPr="0089501E">
        <w:rPr>
          <w:rFonts w:ascii="Palatino Linotype" w:hAnsi="Palatino Linotype" w:cs="Arial"/>
          <w:sz w:val="24"/>
          <w:szCs w:val="24"/>
        </w:rPr>
        <w:t>lo siguiente:</w:t>
      </w:r>
    </w:p>
    <w:p w:rsidR="00872165" w:rsidRDefault="00872165" w:rsidP="003923DA">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61D7E" w:rsidRPr="00461D7E" w:rsidTr="007D5584">
        <w:trPr>
          <w:trHeight w:val="4519"/>
          <w:tblCellSpacing w:w="0" w:type="dxa"/>
          <w:jc w:val="center"/>
        </w:trPr>
        <w:tc>
          <w:tcPr>
            <w:tcW w:w="0" w:type="auto"/>
            <w:vAlign w:val="center"/>
            <w:hideMark/>
          </w:tcPr>
          <w:p w:rsidR="00461D7E" w:rsidRPr="00461D7E" w:rsidRDefault="00872165" w:rsidP="007D5584">
            <w:pPr>
              <w:spacing w:after="0" w:line="276" w:lineRule="auto"/>
              <w:ind w:left="1560" w:right="1569"/>
              <w:jc w:val="both"/>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w:t>
            </w:r>
            <w:r w:rsidR="00461D7E" w:rsidRPr="00461D7E">
              <w:rPr>
                <w:rFonts w:ascii="Verdana" w:eastAsia="Times New Roman" w:hAnsi="Verdana" w:cs="Times New Roman"/>
                <w:sz w:val="18"/>
                <w:szCs w:val="18"/>
                <w:lang w:eastAsia="es-MX"/>
              </w:rPr>
              <w:t>Estando en tiempo y forma en términos de los artículos 12, 150, 157, 163 y demás relativos de la Ley de Transparencia y Acceso a la Información Pública del Estado de México y Municipios vigente, con respecto a su petición 00125/MELOCAM/IP/2018 mediante el sistema SAIMEX, Me permito informar lo siguiente: Si bien es cierto que el artículo 62 de la Ley de Transparencia y Acceso a la Información Pública del Estado de México y Municipios vigente mismo que cito: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Indica la Obligación de la Unidad de Transparencia de hacerse llegar de las respuestas a las solicitudes de información, mediante la petición a las áreas administrativas titulares y competentes y que posean la información, a efecto de estar en tiempo y forma para la entrega de la misma a los diversos usuarios, es de informar que dichos solicitudes se realizan mediante la plataforma encargada para ello.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tc>
      </w:tr>
      <w:tr w:rsidR="00461D7E" w:rsidRPr="00461D7E" w:rsidTr="00461D7E">
        <w:trPr>
          <w:trHeight w:val="375"/>
          <w:tblCellSpacing w:w="0" w:type="dxa"/>
          <w:jc w:val="center"/>
        </w:trPr>
        <w:tc>
          <w:tcPr>
            <w:tcW w:w="0" w:type="auto"/>
            <w:vAlign w:val="center"/>
            <w:hideMark/>
          </w:tcPr>
          <w:p w:rsidR="00461D7E" w:rsidRPr="00461D7E" w:rsidRDefault="00461D7E" w:rsidP="00461D7E">
            <w:pPr>
              <w:spacing w:after="0" w:line="240" w:lineRule="auto"/>
              <w:rPr>
                <w:rFonts w:ascii="Times New Roman" w:eastAsia="Times New Roman" w:hAnsi="Times New Roman" w:cs="Times New Roman"/>
                <w:sz w:val="24"/>
                <w:szCs w:val="24"/>
                <w:lang w:eastAsia="es-MX"/>
              </w:rPr>
            </w:pPr>
          </w:p>
        </w:tc>
      </w:tr>
      <w:tr w:rsidR="00461D7E" w:rsidRPr="00461D7E" w:rsidTr="00461D7E">
        <w:trPr>
          <w:trHeight w:val="150"/>
          <w:tblCellSpacing w:w="0" w:type="dxa"/>
          <w:jc w:val="center"/>
        </w:trPr>
        <w:tc>
          <w:tcPr>
            <w:tcW w:w="0" w:type="auto"/>
            <w:vAlign w:val="center"/>
            <w:hideMark/>
          </w:tcPr>
          <w:p w:rsidR="00461D7E" w:rsidRPr="00461D7E" w:rsidRDefault="00461D7E" w:rsidP="00461D7E">
            <w:pPr>
              <w:spacing w:after="0" w:line="240" w:lineRule="auto"/>
              <w:jc w:val="center"/>
              <w:rPr>
                <w:rFonts w:ascii="Times New Roman" w:eastAsia="Times New Roman" w:hAnsi="Times New Roman" w:cs="Times New Roman"/>
                <w:sz w:val="20"/>
                <w:szCs w:val="20"/>
                <w:lang w:eastAsia="es-MX"/>
              </w:rPr>
            </w:pPr>
          </w:p>
        </w:tc>
      </w:tr>
      <w:tr w:rsidR="00461D7E" w:rsidRPr="00461D7E" w:rsidTr="00461D7E">
        <w:trPr>
          <w:trHeight w:val="150"/>
          <w:tblCellSpacing w:w="0" w:type="dxa"/>
          <w:jc w:val="center"/>
        </w:trPr>
        <w:tc>
          <w:tcPr>
            <w:tcW w:w="0" w:type="auto"/>
            <w:vAlign w:val="center"/>
            <w:hideMark/>
          </w:tcPr>
          <w:p w:rsidR="00461D7E" w:rsidRPr="00461D7E" w:rsidRDefault="00461D7E" w:rsidP="00461D7E">
            <w:pPr>
              <w:spacing w:after="0" w:line="240" w:lineRule="auto"/>
              <w:rPr>
                <w:rFonts w:ascii="Times New Roman" w:eastAsia="Times New Roman" w:hAnsi="Times New Roman" w:cs="Times New Roman"/>
                <w:sz w:val="20"/>
                <w:szCs w:val="20"/>
                <w:lang w:eastAsia="es-MX"/>
              </w:rPr>
            </w:pPr>
          </w:p>
        </w:tc>
      </w:tr>
      <w:tr w:rsidR="00461D7E" w:rsidRPr="00461D7E" w:rsidTr="00461D7E">
        <w:trPr>
          <w:trHeight w:val="150"/>
          <w:tblCellSpacing w:w="0" w:type="dxa"/>
          <w:jc w:val="center"/>
        </w:trPr>
        <w:tc>
          <w:tcPr>
            <w:tcW w:w="0" w:type="auto"/>
            <w:vAlign w:val="center"/>
            <w:hideMark/>
          </w:tcPr>
          <w:p w:rsidR="00461D7E" w:rsidRPr="00461D7E" w:rsidRDefault="00461D7E" w:rsidP="007D5584">
            <w:pPr>
              <w:spacing w:after="0" w:line="240" w:lineRule="auto"/>
              <w:ind w:left="1701" w:right="1711"/>
              <w:rPr>
                <w:rFonts w:ascii="Times New Roman" w:eastAsia="Times New Roman" w:hAnsi="Times New Roman" w:cs="Times New Roman"/>
                <w:sz w:val="24"/>
                <w:szCs w:val="24"/>
                <w:lang w:eastAsia="es-MX"/>
              </w:rPr>
            </w:pPr>
            <w:r w:rsidRPr="00461D7E">
              <w:rPr>
                <w:rFonts w:ascii="Verdana" w:eastAsia="Times New Roman" w:hAnsi="Verdana" w:cs="Times New Roman"/>
                <w:sz w:val="18"/>
                <w:szCs w:val="18"/>
                <w:lang w:eastAsia="es-MX"/>
              </w:rPr>
              <w:t>ATENTAMENTE</w:t>
            </w:r>
          </w:p>
        </w:tc>
      </w:tr>
      <w:tr w:rsidR="00461D7E" w:rsidRPr="00461D7E" w:rsidTr="00461D7E">
        <w:trPr>
          <w:trHeight w:val="225"/>
          <w:tblCellSpacing w:w="0" w:type="dxa"/>
          <w:jc w:val="center"/>
        </w:trPr>
        <w:tc>
          <w:tcPr>
            <w:tcW w:w="0" w:type="auto"/>
            <w:vAlign w:val="center"/>
            <w:hideMark/>
          </w:tcPr>
          <w:p w:rsidR="00461D7E" w:rsidRPr="00461D7E" w:rsidRDefault="00461D7E" w:rsidP="007D5584">
            <w:pPr>
              <w:spacing w:after="0" w:line="240" w:lineRule="auto"/>
              <w:ind w:left="1701" w:right="1711"/>
              <w:rPr>
                <w:rFonts w:ascii="Times New Roman" w:eastAsia="Times New Roman" w:hAnsi="Times New Roman" w:cs="Times New Roman"/>
                <w:sz w:val="24"/>
                <w:szCs w:val="24"/>
                <w:lang w:eastAsia="es-MX"/>
              </w:rPr>
            </w:pPr>
          </w:p>
        </w:tc>
      </w:tr>
      <w:tr w:rsidR="00461D7E" w:rsidRPr="00461D7E" w:rsidTr="00461D7E">
        <w:trPr>
          <w:trHeight w:val="150"/>
          <w:tblCellSpacing w:w="0" w:type="dxa"/>
          <w:jc w:val="center"/>
        </w:trPr>
        <w:tc>
          <w:tcPr>
            <w:tcW w:w="0" w:type="auto"/>
            <w:vAlign w:val="center"/>
            <w:hideMark/>
          </w:tcPr>
          <w:p w:rsidR="00461D7E" w:rsidRPr="00461D7E" w:rsidRDefault="00461D7E" w:rsidP="007D5584">
            <w:pPr>
              <w:spacing w:after="0" w:line="240" w:lineRule="auto"/>
              <w:ind w:left="1701" w:right="1711"/>
              <w:rPr>
                <w:rFonts w:ascii="Times New Roman" w:eastAsia="Times New Roman" w:hAnsi="Times New Roman" w:cs="Times New Roman"/>
                <w:sz w:val="24"/>
                <w:szCs w:val="24"/>
                <w:lang w:eastAsia="es-MX"/>
              </w:rPr>
            </w:pPr>
            <w:r w:rsidRPr="00461D7E">
              <w:rPr>
                <w:rFonts w:ascii="Verdana" w:eastAsia="Times New Roman" w:hAnsi="Verdana" w:cs="Times New Roman"/>
                <w:sz w:val="18"/>
                <w:szCs w:val="18"/>
                <w:lang w:eastAsia="es-MX"/>
              </w:rPr>
              <w:t>MUNICIPIO DE MELCHOR OCAMPO</w:t>
            </w:r>
            <w:r w:rsidR="00872165">
              <w:rPr>
                <w:rFonts w:ascii="Verdana" w:eastAsia="Times New Roman" w:hAnsi="Verdana" w:cs="Times New Roman"/>
                <w:sz w:val="18"/>
                <w:szCs w:val="18"/>
                <w:lang w:eastAsia="es-MX"/>
              </w:rPr>
              <w:t xml:space="preserve">”   </w:t>
            </w:r>
            <w:r w:rsidR="00872165" w:rsidRPr="00872165">
              <w:rPr>
                <w:rFonts w:ascii="Verdana" w:eastAsia="Times New Roman" w:hAnsi="Verdana" w:cs="Times New Roman"/>
                <w:i/>
                <w:sz w:val="18"/>
                <w:szCs w:val="18"/>
                <w:lang w:eastAsia="es-MX"/>
              </w:rPr>
              <w:t>(Sic)</w:t>
            </w:r>
          </w:p>
        </w:tc>
      </w:tr>
    </w:tbl>
    <w:p w:rsidR="00955E39" w:rsidRDefault="00955E39" w:rsidP="003923DA">
      <w:pPr>
        <w:spacing w:after="0" w:line="360" w:lineRule="auto"/>
        <w:jc w:val="both"/>
        <w:rPr>
          <w:rFonts w:ascii="Palatino Linotype" w:hAnsi="Palatino Linotype" w:cs="Arial"/>
          <w:sz w:val="24"/>
          <w:szCs w:val="24"/>
        </w:rPr>
      </w:pPr>
    </w:p>
    <w:p w:rsidR="002674B4" w:rsidRDefault="00D97525" w:rsidP="003923DA">
      <w:pPr>
        <w:spacing w:after="0" w:line="360" w:lineRule="auto"/>
        <w:jc w:val="both"/>
        <w:rPr>
          <w:rFonts w:ascii="Palatino Linotype" w:hAnsi="Palatino Linotype"/>
          <w:b/>
          <w:sz w:val="28"/>
        </w:rPr>
      </w:pPr>
      <w:r w:rsidRPr="0089501E">
        <w:rPr>
          <w:rFonts w:ascii="Palatino Linotype" w:hAnsi="Palatino Linotype" w:cs="Arial"/>
          <w:b/>
          <w:sz w:val="28"/>
        </w:rPr>
        <w:t>TERCERO</w:t>
      </w:r>
      <w:r w:rsidR="00884EEA" w:rsidRPr="0089501E">
        <w:rPr>
          <w:rFonts w:ascii="Palatino Linotype" w:hAnsi="Palatino Linotype" w:cs="Arial"/>
          <w:b/>
          <w:sz w:val="28"/>
        </w:rPr>
        <w:t xml:space="preserve">. </w:t>
      </w:r>
      <w:r w:rsidR="00657CD9">
        <w:rPr>
          <w:rFonts w:ascii="Palatino Linotype" w:hAnsi="Palatino Linotype"/>
          <w:b/>
          <w:sz w:val="28"/>
        </w:rPr>
        <w:t>De los</w:t>
      </w:r>
      <w:r w:rsidR="00884EEA" w:rsidRPr="0089501E">
        <w:rPr>
          <w:rFonts w:ascii="Palatino Linotype" w:hAnsi="Palatino Linotype"/>
          <w:b/>
          <w:sz w:val="28"/>
        </w:rPr>
        <w:t xml:space="preserve"> recurso</w:t>
      </w:r>
      <w:r w:rsidR="00657CD9">
        <w:rPr>
          <w:rFonts w:ascii="Palatino Linotype" w:hAnsi="Palatino Linotype"/>
          <w:b/>
          <w:sz w:val="28"/>
        </w:rPr>
        <w:t>s</w:t>
      </w:r>
      <w:r w:rsidR="00884EEA" w:rsidRPr="0089501E">
        <w:rPr>
          <w:rFonts w:ascii="Palatino Linotype" w:hAnsi="Palatino Linotype"/>
          <w:b/>
          <w:sz w:val="28"/>
        </w:rPr>
        <w:t xml:space="preserve"> de revisión.</w:t>
      </w:r>
    </w:p>
    <w:p w:rsidR="0063585B" w:rsidRPr="0063585B" w:rsidRDefault="0063585B" w:rsidP="003923DA">
      <w:pPr>
        <w:spacing w:after="0" w:line="360" w:lineRule="auto"/>
        <w:jc w:val="both"/>
        <w:rPr>
          <w:rFonts w:ascii="Palatino Linotype" w:hAnsi="Palatino Linotype"/>
          <w:b/>
          <w:sz w:val="18"/>
        </w:rPr>
      </w:pPr>
    </w:p>
    <w:p w:rsidR="00884EEA" w:rsidRPr="0089501E" w:rsidRDefault="00884EEA" w:rsidP="003923DA">
      <w:pPr>
        <w:spacing w:after="0" w:line="360" w:lineRule="auto"/>
        <w:jc w:val="both"/>
        <w:rPr>
          <w:rFonts w:ascii="Palatino Linotype" w:hAnsi="Palatino Linotype" w:cs="Arial"/>
          <w:sz w:val="24"/>
        </w:rPr>
      </w:pPr>
      <w:r w:rsidRPr="0089501E">
        <w:rPr>
          <w:rFonts w:ascii="Palatino Linotype" w:hAnsi="Palatino Linotype" w:cs="Arial"/>
          <w:sz w:val="24"/>
          <w:szCs w:val="24"/>
        </w:rPr>
        <w:t>Inconforme con la</w:t>
      </w:r>
      <w:r w:rsidR="00657CD9">
        <w:rPr>
          <w:rFonts w:ascii="Palatino Linotype" w:hAnsi="Palatino Linotype" w:cs="Arial"/>
          <w:sz w:val="24"/>
          <w:szCs w:val="24"/>
        </w:rPr>
        <w:t>s</w:t>
      </w:r>
      <w:r w:rsidRPr="0089501E">
        <w:rPr>
          <w:rFonts w:ascii="Palatino Linotype" w:hAnsi="Palatino Linotype" w:cs="Arial"/>
          <w:sz w:val="24"/>
          <w:szCs w:val="24"/>
        </w:rPr>
        <w:t xml:space="preserve"> respuesta</w:t>
      </w:r>
      <w:r w:rsidR="00657CD9">
        <w:rPr>
          <w:rFonts w:ascii="Palatino Linotype" w:hAnsi="Palatino Linotype" w:cs="Arial"/>
          <w:sz w:val="24"/>
          <w:szCs w:val="24"/>
        </w:rPr>
        <w:t>s</w:t>
      </w:r>
      <w:r w:rsidRPr="0089501E">
        <w:rPr>
          <w:rFonts w:ascii="Palatino Linotype" w:hAnsi="Palatino Linotype" w:cs="Arial"/>
          <w:sz w:val="24"/>
          <w:szCs w:val="24"/>
        </w:rPr>
        <w:t xml:space="preserve"> notificada</w:t>
      </w:r>
      <w:r w:rsidR="00657CD9">
        <w:rPr>
          <w:rFonts w:ascii="Palatino Linotype" w:hAnsi="Palatino Linotype" w:cs="Arial"/>
          <w:sz w:val="24"/>
          <w:szCs w:val="24"/>
        </w:rPr>
        <w:t>s</w:t>
      </w:r>
      <w:r w:rsidRPr="0089501E">
        <w:rPr>
          <w:rFonts w:ascii="Palatino Linotype" w:hAnsi="Palatino Linotype" w:cs="Arial"/>
          <w:sz w:val="24"/>
          <w:szCs w:val="24"/>
        </w:rPr>
        <w:t xml:space="preserve"> por </w:t>
      </w:r>
      <w:r w:rsidR="00843EF0" w:rsidRPr="0089501E">
        <w:rPr>
          <w:rFonts w:ascii="Palatino Linotype" w:hAnsi="Palatino Linotype" w:cs="Arial"/>
          <w:b/>
          <w:sz w:val="24"/>
          <w:szCs w:val="24"/>
        </w:rPr>
        <w:t>El Sujeto Obligado</w:t>
      </w:r>
      <w:r w:rsidRPr="0089501E">
        <w:rPr>
          <w:rFonts w:ascii="Palatino Linotype" w:hAnsi="Palatino Linotype" w:cs="Arial"/>
          <w:sz w:val="24"/>
          <w:szCs w:val="24"/>
        </w:rPr>
        <w:t xml:space="preserve">, </w:t>
      </w:r>
      <w:r w:rsidR="00E84C37" w:rsidRPr="0089501E">
        <w:rPr>
          <w:rFonts w:ascii="Palatino Linotype" w:hAnsi="Palatino Linotype" w:cs="Arial"/>
          <w:b/>
          <w:sz w:val="24"/>
          <w:szCs w:val="24"/>
        </w:rPr>
        <w:t>La</w:t>
      </w:r>
      <w:r w:rsidRPr="0089501E">
        <w:rPr>
          <w:rFonts w:ascii="Palatino Linotype" w:hAnsi="Palatino Linotype" w:cs="Arial"/>
          <w:b/>
          <w:sz w:val="24"/>
          <w:szCs w:val="24"/>
        </w:rPr>
        <w:t xml:space="preserve"> Recurrente </w:t>
      </w:r>
      <w:r w:rsidRPr="0089501E">
        <w:rPr>
          <w:rFonts w:ascii="Palatino Linotype" w:hAnsi="Palatino Linotype" w:cs="Arial"/>
          <w:sz w:val="24"/>
          <w:szCs w:val="24"/>
        </w:rPr>
        <w:t xml:space="preserve">interpuso el recurso de revisión, en fecha </w:t>
      </w:r>
      <w:r w:rsidR="009E742A">
        <w:rPr>
          <w:rFonts w:ascii="Palatino Linotype" w:hAnsi="Palatino Linotype" w:cs="Arial"/>
          <w:sz w:val="24"/>
          <w:szCs w:val="24"/>
        </w:rPr>
        <w:t>ocho</w:t>
      </w:r>
      <w:r w:rsidRPr="0089501E">
        <w:rPr>
          <w:rFonts w:ascii="Palatino Linotype" w:hAnsi="Palatino Linotype" w:cs="Arial"/>
          <w:sz w:val="24"/>
          <w:szCs w:val="24"/>
        </w:rPr>
        <w:t xml:space="preserve"> de </w:t>
      </w:r>
      <w:r w:rsidR="003716A8" w:rsidRPr="0089501E">
        <w:rPr>
          <w:rFonts w:ascii="Palatino Linotype" w:hAnsi="Palatino Linotype" w:cs="Arial"/>
          <w:sz w:val="24"/>
          <w:szCs w:val="24"/>
        </w:rPr>
        <w:t>o</w:t>
      </w:r>
      <w:r w:rsidR="009E742A">
        <w:rPr>
          <w:rFonts w:ascii="Palatino Linotype" w:hAnsi="Palatino Linotype" w:cs="Arial"/>
          <w:sz w:val="24"/>
          <w:szCs w:val="24"/>
        </w:rPr>
        <w:t>ctubre</w:t>
      </w:r>
      <w:r w:rsidR="00207404" w:rsidRPr="0089501E">
        <w:rPr>
          <w:rFonts w:ascii="Palatino Linotype" w:hAnsi="Palatino Linotype" w:cs="Arial"/>
          <w:sz w:val="24"/>
          <w:szCs w:val="24"/>
        </w:rPr>
        <w:t xml:space="preserve"> de dos mil dieciocho</w:t>
      </w:r>
      <w:r w:rsidRPr="0089501E">
        <w:rPr>
          <w:rFonts w:ascii="Palatino Linotype" w:hAnsi="Palatino Linotype" w:cs="Arial"/>
          <w:sz w:val="24"/>
          <w:szCs w:val="24"/>
        </w:rPr>
        <w:t xml:space="preserve">, el cual </w:t>
      </w:r>
      <w:r w:rsidRPr="0089501E">
        <w:rPr>
          <w:rFonts w:ascii="Palatino Linotype" w:hAnsi="Palatino Linotype" w:cs="Arial"/>
          <w:sz w:val="24"/>
          <w:szCs w:val="24"/>
        </w:rPr>
        <w:lastRenderedPageBreak/>
        <w:t>fue registrado</w:t>
      </w:r>
      <w:r w:rsidRPr="0089501E">
        <w:rPr>
          <w:rFonts w:ascii="Palatino Linotype" w:hAnsi="Palatino Linotype" w:cs="Arial"/>
          <w:b/>
          <w:sz w:val="24"/>
          <w:szCs w:val="24"/>
        </w:rPr>
        <w:t xml:space="preserve"> </w:t>
      </w:r>
      <w:r w:rsidRPr="0089501E">
        <w:rPr>
          <w:rFonts w:ascii="Palatino Linotype" w:hAnsi="Palatino Linotype" w:cs="Arial"/>
          <w:sz w:val="24"/>
          <w:szCs w:val="24"/>
        </w:rPr>
        <w:t xml:space="preserve">en el sistema electrónico con el expediente número </w:t>
      </w:r>
      <w:r w:rsidR="009E742A">
        <w:rPr>
          <w:rFonts w:ascii="Palatino Linotype" w:hAnsi="Palatino Linotype" w:cs="Arial"/>
          <w:b/>
          <w:bCs/>
          <w:sz w:val="24"/>
          <w:szCs w:val="24"/>
          <w:lang w:eastAsia="es-MX"/>
        </w:rPr>
        <w:t>3820</w:t>
      </w:r>
      <w:r w:rsidR="001F0285" w:rsidRPr="0089501E">
        <w:rPr>
          <w:rFonts w:ascii="Palatino Linotype" w:hAnsi="Palatino Linotype" w:cs="Arial"/>
          <w:b/>
          <w:bCs/>
          <w:sz w:val="24"/>
          <w:szCs w:val="24"/>
          <w:lang w:eastAsia="es-MX"/>
        </w:rPr>
        <w:t>/INFOEM/IP/RR/2018</w:t>
      </w:r>
      <w:r w:rsidRPr="0089501E">
        <w:rPr>
          <w:rFonts w:ascii="Palatino Linotype" w:hAnsi="Palatino Linotype" w:cs="Arial"/>
          <w:sz w:val="24"/>
          <w:szCs w:val="24"/>
        </w:rPr>
        <w:t xml:space="preserve">, en el cual </w:t>
      </w:r>
      <w:r w:rsidRPr="0089501E">
        <w:rPr>
          <w:rFonts w:ascii="Palatino Linotype" w:hAnsi="Palatino Linotype" w:cs="Arial"/>
          <w:sz w:val="24"/>
        </w:rPr>
        <w:t>arguye, las siguientes manifestaciones:</w:t>
      </w:r>
    </w:p>
    <w:p w:rsidR="008F0299" w:rsidRPr="0089501E" w:rsidRDefault="008F0299" w:rsidP="00884EEA">
      <w:pPr>
        <w:spacing w:before="240" w:line="360" w:lineRule="auto"/>
        <w:jc w:val="both"/>
        <w:rPr>
          <w:rFonts w:ascii="Palatino Linotype" w:hAnsi="Palatino Linotype" w:cs="Arial"/>
          <w:sz w:val="2"/>
        </w:rPr>
      </w:pPr>
    </w:p>
    <w:p w:rsidR="00884EEA" w:rsidRPr="0089501E" w:rsidRDefault="00884EEA" w:rsidP="00462F5D">
      <w:pPr>
        <w:pStyle w:val="Prrafodelista"/>
        <w:numPr>
          <w:ilvl w:val="0"/>
          <w:numId w:val="1"/>
        </w:numPr>
        <w:spacing w:before="240" w:line="276" w:lineRule="auto"/>
        <w:jc w:val="both"/>
        <w:rPr>
          <w:rFonts w:ascii="Palatino Linotype" w:hAnsi="Palatino Linotype" w:cs="Arial"/>
          <w:b/>
        </w:rPr>
      </w:pPr>
      <w:r w:rsidRPr="0089501E">
        <w:rPr>
          <w:rFonts w:ascii="Palatino Linotype" w:hAnsi="Palatino Linotype" w:cs="Arial"/>
          <w:b/>
        </w:rPr>
        <w:t>Acto Impugnado:</w:t>
      </w:r>
    </w:p>
    <w:p w:rsidR="00207404" w:rsidRPr="0089501E" w:rsidRDefault="00884EEA" w:rsidP="00462F5D">
      <w:pPr>
        <w:spacing w:line="276" w:lineRule="auto"/>
        <w:ind w:left="851" w:right="850"/>
        <w:jc w:val="both"/>
        <w:rPr>
          <w:rFonts w:ascii="Palatino Linotype" w:hAnsi="Palatino Linotype"/>
          <w:i/>
          <w:color w:val="000000"/>
        </w:rPr>
      </w:pPr>
      <w:r w:rsidRPr="0089501E">
        <w:rPr>
          <w:rFonts w:ascii="Palatino Linotype" w:hAnsi="Palatino Linotype"/>
          <w:i/>
          <w:color w:val="000000"/>
        </w:rPr>
        <w:t>“</w:t>
      </w:r>
      <w:r w:rsidR="009E742A" w:rsidRPr="009E742A">
        <w:rPr>
          <w:rFonts w:ascii="Palatino Linotype" w:hAnsi="Palatino Linotype"/>
          <w:i/>
          <w:color w:val="000000"/>
        </w:rPr>
        <w:t>No se hace entrega de la información</w:t>
      </w:r>
      <w:r w:rsidR="00551642">
        <w:rPr>
          <w:rFonts w:ascii="Palatino Linotype" w:hAnsi="Palatino Linotype"/>
          <w:i/>
          <w:color w:val="000000"/>
        </w:rPr>
        <w:t>"[S</w:t>
      </w:r>
      <w:r w:rsidRPr="0089501E">
        <w:rPr>
          <w:rFonts w:ascii="Palatino Linotype" w:hAnsi="Palatino Linotype"/>
          <w:i/>
          <w:color w:val="000000"/>
        </w:rPr>
        <w:t>ic]</w:t>
      </w:r>
    </w:p>
    <w:p w:rsidR="00884EEA" w:rsidRPr="0089501E" w:rsidRDefault="00884EEA" w:rsidP="00462F5D">
      <w:pPr>
        <w:pStyle w:val="Prrafodelista"/>
        <w:numPr>
          <w:ilvl w:val="0"/>
          <w:numId w:val="1"/>
        </w:numPr>
        <w:spacing w:before="240" w:line="276" w:lineRule="auto"/>
        <w:jc w:val="both"/>
        <w:rPr>
          <w:rFonts w:ascii="Palatino Linotype" w:hAnsi="Palatino Linotype" w:cs="Arial"/>
        </w:rPr>
      </w:pPr>
      <w:r w:rsidRPr="0089501E">
        <w:rPr>
          <w:rFonts w:ascii="Palatino Linotype" w:hAnsi="Palatino Linotype" w:cs="Arial"/>
          <w:b/>
        </w:rPr>
        <w:t>Razones o Motivos de Inconformidad</w:t>
      </w:r>
      <w:r w:rsidRPr="0089501E">
        <w:rPr>
          <w:rFonts w:ascii="Palatino Linotype" w:hAnsi="Palatino Linotype" w:cs="Arial"/>
        </w:rPr>
        <w:t xml:space="preserve">: </w:t>
      </w:r>
    </w:p>
    <w:p w:rsidR="00884EEA" w:rsidRPr="0089501E" w:rsidRDefault="00884EEA" w:rsidP="00462F5D">
      <w:pPr>
        <w:spacing w:line="276" w:lineRule="auto"/>
        <w:ind w:left="851" w:right="850"/>
        <w:jc w:val="both"/>
        <w:rPr>
          <w:rFonts w:ascii="Palatino Linotype" w:hAnsi="Palatino Linotype" w:cs="Arial"/>
          <w:i/>
        </w:rPr>
      </w:pPr>
      <w:r w:rsidRPr="0089501E">
        <w:rPr>
          <w:rFonts w:ascii="Palatino Linotype" w:hAnsi="Palatino Linotype" w:cs="Arial"/>
          <w:i/>
        </w:rPr>
        <w:t>“</w:t>
      </w:r>
      <w:r w:rsidR="00462F5D" w:rsidRPr="00462F5D">
        <w:rPr>
          <w:rFonts w:ascii="Palatino Linotype" w:hAnsi="Palatino Linotype" w:cs="Arial"/>
          <w:i/>
        </w:rPr>
        <w:t>El sujeto obligado omite la entrega de la información en el documento que emite como respuesta a la solicitud</w:t>
      </w:r>
      <w:r w:rsidR="003716A8" w:rsidRPr="0089501E">
        <w:rPr>
          <w:rFonts w:ascii="Palatino Linotype" w:hAnsi="Palatino Linotype" w:cs="Arial"/>
          <w:i/>
        </w:rPr>
        <w:t>.</w:t>
      </w:r>
      <w:r w:rsidRPr="0089501E">
        <w:rPr>
          <w:rFonts w:ascii="Palatino Linotype" w:hAnsi="Palatino Linotype" w:cs="Arial"/>
          <w:i/>
        </w:rPr>
        <w:t>”[</w:t>
      </w:r>
      <w:r w:rsidR="00551642" w:rsidRPr="0089501E">
        <w:rPr>
          <w:rFonts w:ascii="Palatino Linotype" w:hAnsi="Palatino Linotype" w:cs="Arial"/>
          <w:i/>
        </w:rPr>
        <w:t>Sic</w:t>
      </w:r>
      <w:r w:rsidRPr="0089501E">
        <w:rPr>
          <w:rFonts w:ascii="Palatino Linotype" w:hAnsi="Palatino Linotype" w:cs="Arial"/>
          <w:i/>
        </w:rPr>
        <w:t>]</w:t>
      </w:r>
    </w:p>
    <w:p w:rsidR="0063585B" w:rsidRDefault="0063585B" w:rsidP="00462F5D">
      <w:pPr>
        <w:spacing w:after="0" w:line="360" w:lineRule="auto"/>
        <w:jc w:val="both"/>
        <w:rPr>
          <w:rFonts w:ascii="Palatino Linotype" w:hAnsi="Palatino Linotype" w:cs="Arial"/>
          <w:sz w:val="24"/>
          <w:szCs w:val="24"/>
        </w:rPr>
      </w:pPr>
    </w:p>
    <w:p w:rsidR="00462F5D" w:rsidRDefault="00462F5D" w:rsidP="00462F5D">
      <w:pPr>
        <w:spacing w:after="0" w:line="360" w:lineRule="auto"/>
        <w:jc w:val="both"/>
        <w:rPr>
          <w:rFonts w:ascii="Palatino Linotype" w:hAnsi="Palatino Linotype" w:cs="Arial"/>
          <w:sz w:val="24"/>
        </w:rPr>
      </w:pPr>
      <w:r>
        <w:rPr>
          <w:rFonts w:ascii="Palatino Linotype" w:hAnsi="Palatino Linotype" w:cs="Arial"/>
          <w:sz w:val="24"/>
          <w:szCs w:val="24"/>
        </w:rPr>
        <w:t>E</w:t>
      </w:r>
      <w:r w:rsidRPr="0089501E">
        <w:rPr>
          <w:rFonts w:ascii="Palatino Linotype" w:hAnsi="Palatino Linotype" w:cs="Arial"/>
          <w:sz w:val="24"/>
          <w:szCs w:val="24"/>
        </w:rPr>
        <w:t xml:space="preserve">n fecha </w:t>
      </w:r>
      <w:r>
        <w:rPr>
          <w:rFonts w:ascii="Palatino Linotype" w:hAnsi="Palatino Linotype" w:cs="Arial"/>
          <w:sz w:val="24"/>
          <w:szCs w:val="24"/>
        </w:rPr>
        <w:t>ocho</w:t>
      </w:r>
      <w:r w:rsidRPr="0089501E">
        <w:rPr>
          <w:rFonts w:ascii="Palatino Linotype" w:hAnsi="Palatino Linotype" w:cs="Arial"/>
          <w:sz w:val="24"/>
          <w:szCs w:val="24"/>
        </w:rPr>
        <w:t xml:space="preserve"> de o</w:t>
      </w:r>
      <w:r>
        <w:rPr>
          <w:rFonts w:ascii="Palatino Linotype" w:hAnsi="Palatino Linotype" w:cs="Arial"/>
          <w:sz w:val="24"/>
          <w:szCs w:val="24"/>
        </w:rPr>
        <w:t>ctubre</w:t>
      </w:r>
      <w:r w:rsidRPr="0089501E">
        <w:rPr>
          <w:rFonts w:ascii="Palatino Linotype" w:hAnsi="Palatino Linotype" w:cs="Arial"/>
          <w:sz w:val="24"/>
          <w:szCs w:val="24"/>
        </w:rPr>
        <w:t xml:space="preserve"> de dos mil dieciocho</w:t>
      </w:r>
      <w:r>
        <w:rPr>
          <w:rFonts w:ascii="Palatino Linotype" w:hAnsi="Palatino Linotype" w:cs="Arial"/>
          <w:sz w:val="24"/>
          <w:szCs w:val="24"/>
        </w:rPr>
        <w:t>,</w:t>
      </w:r>
      <w:r w:rsidRPr="0089501E">
        <w:rPr>
          <w:rFonts w:ascii="Palatino Linotype" w:hAnsi="Palatino Linotype" w:cs="Arial"/>
          <w:sz w:val="24"/>
          <w:szCs w:val="24"/>
        </w:rPr>
        <w:t xml:space="preserve"> fue registrado</w:t>
      </w:r>
      <w:r w:rsidRPr="0089501E">
        <w:rPr>
          <w:rFonts w:ascii="Palatino Linotype" w:hAnsi="Palatino Linotype" w:cs="Arial"/>
          <w:b/>
          <w:sz w:val="24"/>
          <w:szCs w:val="24"/>
        </w:rPr>
        <w:t xml:space="preserve"> </w:t>
      </w:r>
      <w:r w:rsidRPr="0089501E">
        <w:rPr>
          <w:rFonts w:ascii="Palatino Linotype" w:hAnsi="Palatino Linotype" w:cs="Arial"/>
          <w:sz w:val="24"/>
          <w:szCs w:val="24"/>
        </w:rPr>
        <w:t xml:space="preserve">en el sistema electrónico el expediente número </w:t>
      </w:r>
      <w:r>
        <w:rPr>
          <w:rFonts w:ascii="Palatino Linotype" w:hAnsi="Palatino Linotype" w:cs="Arial"/>
          <w:b/>
          <w:bCs/>
          <w:sz w:val="24"/>
          <w:szCs w:val="24"/>
          <w:lang w:eastAsia="es-MX"/>
        </w:rPr>
        <w:t>3821</w:t>
      </w:r>
      <w:r w:rsidRPr="0089501E">
        <w:rPr>
          <w:rFonts w:ascii="Palatino Linotype" w:hAnsi="Palatino Linotype" w:cs="Arial"/>
          <w:b/>
          <w:bCs/>
          <w:sz w:val="24"/>
          <w:szCs w:val="24"/>
          <w:lang w:eastAsia="es-MX"/>
        </w:rPr>
        <w:t>/INFOEM/IP/RR/2018</w:t>
      </w:r>
      <w:r w:rsidRPr="0089501E">
        <w:rPr>
          <w:rFonts w:ascii="Palatino Linotype" w:hAnsi="Palatino Linotype" w:cs="Arial"/>
          <w:sz w:val="24"/>
          <w:szCs w:val="24"/>
        </w:rPr>
        <w:t xml:space="preserve">, en el cual </w:t>
      </w:r>
      <w:r w:rsidRPr="0089501E">
        <w:rPr>
          <w:rFonts w:ascii="Palatino Linotype" w:hAnsi="Palatino Linotype" w:cs="Arial"/>
          <w:sz w:val="24"/>
        </w:rPr>
        <w:t>arguye, las siguientes manifestaciones:</w:t>
      </w:r>
    </w:p>
    <w:p w:rsidR="0063585B" w:rsidRPr="0063585B" w:rsidRDefault="0063585B" w:rsidP="00462F5D">
      <w:pPr>
        <w:spacing w:after="0" w:line="360" w:lineRule="auto"/>
        <w:jc w:val="both"/>
        <w:rPr>
          <w:rFonts w:ascii="Palatino Linotype" w:hAnsi="Palatino Linotype" w:cs="Arial"/>
          <w:sz w:val="10"/>
        </w:rPr>
      </w:pPr>
    </w:p>
    <w:p w:rsidR="00462F5D" w:rsidRPr="0089501E" w:rsidRDefault="00462F5D" w:rsidP="00462F5D">
      <w:pPr>
        <w:pStyle w:val="Prrafodelista"/>
        <w:numPr>
          <w:ilvl w:val="0"/>
          <w:numId w:val="8"/>
        </w:numPr>
        <w:spacing w:before="240" w:line="276" w:lineRule="auto"/>
        <w:jc w:val="both"/>
        <w:rPr>
          <w:rFonts w:ascii="Palatino Linotype" w:hAnsi="Palatino Linotype" w:cs="Arial"/>
          <w:b/>
        </w:rPr>
      </w:pPr>
      <w:r w:rsidRPr="0089501E">
        <w:rPr>
          <w:rFonts w:ascii="Palatino Linotype" w:hAnsi="Palatino Linotype" w:cs="Arial"/>
          <w:b/>
        </w:rPr>
        <w:t>Acto Impugnado:</w:t>
      </w:r>
    </w:p>
    <w:p w:rsidR="00462F5D" w:rsidRPr="0089501E" w:rsidRDefault="00462F5D" w:rsidP="00462F5D">
      <w:pPr>
        <w:spacing w:line="276" w:lineRule="auto"/>
        <w:ind w:left="851" w:right="850"/>
        <w:jc w:val="both"/>
        <w:rPr>
          <w:rFonts w:ascii="Palatino Linotype" w:hAnsi="Palatino Linotype"/>
          <w:i/>
          <w:color w:val="000000"/>
        </w:rPr>
      </w:pPr>
      <w:r w:rsidRPr="0089501E">
        <w:rPr>
          <w:rFonts w:ascii="Palatino Linotype" w:hAnsi="Palatino Linotype"/>
          <w:i/>
          <w:color w:val="000000"/>
        </w:rPr>
        <w:t>“</w:t>
      </w:r>
      <w:r w:rsidRPr="00462F5D">
        <w:rPr>
          <w:rFonts w:ascii="Palatino Linotype" w:hAnsi="Palatino Linotype"/>
          <w:i/>
          <w:color w:val="000000"/>
        </w:rPr>
        <w:t>Negativa de entrega de la información.</w:t>
      </w:r>
      <w:r w:rsidRPr="0089501E">
        <w:rPr>
          <w:rFonts w:ascii="Palatino Linotype" w:hAnsi="Palatino Linotype"/>
          <w:i/>
          <w:color w:val="000000"/>
        </w:rPr>
        <w:t>"[</w:t>
      </w:r>
      <w:r w:rsidR="007A5DE3" w:rsidRPr="0089501E">
        <w:rPr>
          <w:rFonts w:ascii="Palatino Linotype" w:hAnsi="Palatino Linotype"/>
          <w:i/>
          <w:color w:val="000000"/>
        </w:rPr>
        <w:t>Sic</w:t>
      </w:r>
      <w:r w:rsidRPr="0089501E">
        <w:rPr>
          <w:rFonts w:ascii="Palatino Linotype" w:hAnsi="Palatino Linotype"/>
          <w:i/>
          <w:color w:val="000000"/>
        </w:rPr>
        <w:t>]</w:t>
      </w:r>
    </w:p>
    <w:p w:rsidR="00462F5D" w:rsidRPr="0089501E" w:rsidRDefault="00462F5D" w:rsidP="00462F5D">
      <w:pPr>
        <w:pStyle w:val="Prrafodelista"/>
        <w:numPr>
          <w:ilvl w:val="0"/>
          <w:numId w:val="8"/>
        </w:numPr>
        <w:spacing w:before="240" w:line="276" w:lineRule="auto"/>
        <w:jc w:val="both"/>
        <w:rPr>
          <w:rFonts w:ascii="Palatino Linotype" w:hAnsi="Palatino Linotype" w:cs="Arial"/>
        </w:rPr>
      </w:pPr>
      <w:r w:rsidRPr="0089501E">
        <w:rPr>
          <w:rFonts w:ascii="Palatino Linotype" w:hAnsi="Palatino Linotype" w:cs="Arial"/>
          <w:b/>
        </w:rPr>
        <w:t>Razones o Motivos de Inconformidad</w:t>
      </w:r>
      <w:r w:rsidRPr="0089501E">
        <w:rPr>
          <w:rFonts w:ascii="Palatino Linotype" w:hAnsi="Palatino Linotype" w:cs="Arial"/>
        </w:rPr>
        <w:t xml:space="preserve">: </w:t>
      </w:r>
    </w:p>
    <w:p w:rsidR="00462F5D" w:rsidRPr="0089501E" w:rsidRDefault="00462F5D" w:rsidP="00462F5D">
      <w:pPr>
        <w:spacing w:line="276" w:lineRule="auto"/>
        <w:ind w:left="851" w:right="850"/>
        <w:jc w:val="both"/>
        <w:rPr>
          <w:rFonts w:ascii="Palatino Linotype" w:hAnsi="Palatino Linotype" w:cs="Arial"/>
          <w:i/>
        </w:rPr>
      </w:pPr>
      <w:r w:rsidRPr="0089501E">
        <w:rPr>
          <w:rFonts w:ascii="Palatino Linotype" w:hAnsi="Palatino Linotype" w:cs="Arial"/>
          <w:i/>
        </w:rPr>
        <w:t>“</w:t>
      </w:r>
      <w:r w:rsidRPr="00462F5D">
        <w:rPr>
          <w:rFonts w:ascii="Palatino Linotype" w:hAnsi="Palatino Linotype" w:cs="Arial"/>
          <w:i/>
        </w:rPr>
        <w:t>El sujeto obligado omite hacer entrega d ela información en el documento que presenta como respuesta.</w:t>
      </w:r>
      <w:r w:rsidRPr="0089501E">
        <w:rPr>
          <w:rFonts w:ascii="Palatino Linotype" w:hAnsi="Palatino Linotype" w:cs="Arial"/>
          <w:i/>
        </w:rPr>
        <w:t>”[</w:t>
      </w:r>
      <w:r w:rsidR="007A5DE3" w:rsidRPr="0089501E">
        <w:rPr>
          <w:rFonts w:ascii="Palatino Linotype" w:hAnsi="Palatino Linotype" w:cs="Arial"/>
          <w:i/>
        </w:rPr>
        <w:t>Sic</w:t>
      </w:r>
      <w:r w:rsidRPr="0089501E">
        <w:rPr>
          <w:rFonts w:ascii="Palatino Linotype" w:hAnsi="Palatino Linotype" w:cs="Arial"/>
          <w:i/>
        </w:rPr>
        <w:t>]</w:t>
      </w:r>
    </w:p>
    <w:p w:rsidR="00462F5D" w:rsidRPr="0089501E" w:rsidRDefault="00462F5D" w:rsidP="00462F5D">
      <w:pPr>
        <w:spacing w:after="0" w:line="360" w:lineRule="auto"/>
        <w:jc w:val="both"/>
        <w:rPr>
          <w:rFonts w:ascii="Palatino Linotype" w:hAnsi="Palatino Linotype" w:cs="Arial"/>
          <w:sz w:val="24"/>
        </w:rPr>
      </w:pPr>
    </w:p>
    <w:p w:rsidR="00884EEA" w:rsidRDefault="008F0299" w:rsidP="003923DA">
      <w:pPr>
        <w:spacing w:after="0" w:line="360" w:lineRule="auto"/>
        <w:jc w:val="both"/>
        <w:rPr>
          <w:rFonts w:ascii="Palatino Linotype" w:hAnsi="Palatino Linotype" w:cs="Arial"/>
          <w:b/>
          <w:sz w:val="28"/>
          <w:szCs w:val="28"/>
        </w:rPr>
      </w:pPr>
      <w:r w:rsidRPr="0089501E">
        <w:rPr>
          <w:rFonts w:ascii="Palatino Linotype" w:hAnsi="Palatino Linotype" w:cs="Arial"/>
          <w:b/>
          <w:sz w:val="28"/>
        </w:rPr>
        <w:t>CUAR</w:t>
      </w:r>
      <w:r w:rsidR="00884EEA" w:rsidRPr="0089501E">
        <w:rPr>
          <w:rFonts w:ascii="Palatino Linotype" w:hAnsi="Palatino Linotype" w:cs="Arial"/>
          <w:b/>
          <w:sz w:val="28"/>
        </w:rPr>
        <w:t>TO</w:t>
      </w:r>
      <w:r w:rsidR="00884EEA" w:rsidRPr="0089501E">
        <w:rPr>
          <w:rFonts w:ascii="Palatino Linotype" w:hAnsi="Palatino Linotype" w:cs="Arial"/>
          <w:b/>
          <w:sz w:val="24"/>
          <w:szCs w:val="24"/>
        </w:rPr>
        <w:t xml:space="preserve">. </w:t>
      </w:r>
      <w:r w:rsidR="00884EEA" w:rsidRPr="0089501E">
        <w:rPr>
          <w:rFonts w:ascii="Palatino Linotype" w:hAnsi="Palatino Linotype" w:cs="Arial"/>
          <w:b/>
          <w:sz w:val="28"/>
          <w:szCs w:val="28"/>
        </w:rPr>
        <w:t>Del turno del recurso de revisión.</w:t>
      </w:r>
    </w:p>
    <w:p w:rsidR="0063585B" w:rsidRPr="0063585B" w:rsidRDefault="0063585B" w:rsidP="003923DA">
      <w:pPr>
        <w:spacing w:after="0" w:line="360" w:lineRule="auto"/>
        <w:jc w:val="both"/>
        <w:rPr>
          <w:rFonts w:ascii="Palatino Linotype" w:hAnsi="Palatino Linotype" w:cs="Arial"/>
          <w:b/>
          <w:sz w:val="18"/>
          <w:szCs w:val="28"/>
        </w:rPr>
      </w:pPr>
    </w:p>
    <w:p w:rsidR="00884EEA" w:rsidRPr="0089501E" w:rsidRDefault="00884EEA" w:rsidP="003923DA">
      <w:pPr>
        <w:spacing w:after="0" w:line="360" w:lineRule="auto"/>
        <w:jc w:val="both"/>
        <w:rPr>
          <w:rFonts w:ascii="Palatino Linotype" w:hAnsi="Palatino Linotype" w:cs="Arial"/>
          <w:sz w:val="24"/>
          <w:szCs w:val="24"/>
        </w:rPr>
      </w:pPr>
      <w:r w:rsidRPr="0089501E">
        <w:rPr>
          <w:rFonts w:ascii="Palatino Linotype" w:hAnsi="Palatino Linotype" w:cs="Arial"/>
          <w:sz w:val="24"/>
          <w:szCs w:val="24"/>
        </w:rPr>
        <w:t>Medio</w:t>
      </w:r>
      <w:r w:rsidR="007A5DE3">
        <w:rPr>
          <w:rFonts w:ascii="Palatino Linotype" w:hAnsi="Palatino Linotype" w:cs="Arial"/>
          <w:sz w:val="24"/>
          <w:szCs w:val="24"/>
        </w:rPr>
        <w:t>s</w:t>
      </w:r>
      <w:r w:rsidRPr="0089501E">
        <w:rPr>
          <w:rFonts w:ascii="Palatino Linotype" w:hAnsi="Palatino Linotype" w:cs="Arial"/>
          <w:sz w:val="24"/>
          <w:szCs w:val="24"/>
        </w:rPr>
        <w:t xml:space="preserve"> de i</w:t>
      </w:r>
      <w:r w:rsidR="004614A3" w:rsidRPr="0089501E">
        <w:rPr>
          <w:rFonts w:ascii="Palatino Linotype" w:hAnsi="Palatino Linotype" w:cs="Arial"/>
          <w:sz w:val="24"/>
          <w:szCs w:val="24"/>
        </w:rPr>
        <w:t>mpugnación que le fue</w:t>
      </w:r>
      <w:r w:rsidR="007A5DE3">
        <w:rPr>
          <w:rFonts w:ascii="Palatino Linotype" w:hAnsi="Palatino Linotype" w:cs="Arial"/>
          <w:sz w:val="24"/>
          <w:szCs w:val="24"/>
        </w:rPr>
        <w:t>ron</w:t>
      </w:r>
      <w:r w:rsidR="004614A3" w:rsidRPr="0089501E">
        <w:rPr>
          <w:rFonts w:ascii="Palatino Linotype" w:hAnsi="Palatino Linotype" w:cs="Arial"/>
          <w:sz w:val="24"/>
          <w:szCs w:val="24"/>
        </w:rPr>
        <w:t xml:space="preserve"> turnado</w:t>
      </w:r>
      <w:r w:rsidR="007A5DE3">
        <w:rPr>
          <w:rFonts w:ascii="Palatino Linotype" w:hAnsi="Palatino Linotype" w:cs="Arial"/>
          <w:sz w:val="24"/>
          <w:szCs w:val="24"/>
        </w:rPr>
        <w:t>s</w:t>
      </w:r>
      <w:r w:rsidR="004614A3" w:rsidRPr="0089501E">
        <w:rPr>
          <w:rFonts w:ascii="Palatino Linotype" w:hAnsi="Palatino Linotype" w:cs="Arial"/>
          <w:sz w:val="24"/>
          <w:szCs w:val="24"/>
        </w:rPr>
        <w:t xml:space="preserve"> a la</w:t>
      </w:r>
      <w:r w:rsidR="008E64A8" w:rsidRPr="0089501E">
        <w:rPr>
          <w:rFonts w:ascii="Palatino Linotype" w:hAnsi="Palatino Linotype" w:cs="Arial"/>
          <w:sz w:val="24"/>
          <w:szCs w:val="24"/>
        </w:rPr>
        <w:t xml:space="preserve"> Comisionad</w:t>
      </w:r>
      <w:r w:rsidR="004614A3" w:rsidRPr="0089501E">
        <w:rPr>
          <w:rFonts w:ascii="Palatino Linotype" w:hAnsi="Palatino Linotype" w:cs="Arial"/>
          <w:sz w:val="24"/>
          <w:szCs w:val="24"/>
        </w:rPr>
        <w:t>a</w:t>
      </w:r>
      <w:r w:rsidRPr="0089501E">
        <w:rPr>
          <w:rFonts w:ascii="Palatino Linotype" w:hAnsi="Palatino Linotype" w:cs="Arial"/>
          <w:sz w:val="24"/>
          <w:szCs w:val="24"/>
        </w:rPr>
        <w:t xml:space="preserve"> </w:t>
      </w:r>
      <w:r w:rsidR="004614A3" w:rsidRPr="0089501E">
        <w:rPr>
          <w:rFonts w:ascii="Palatino Linotype" w:hAnsi="Palatino Linotype" w:cs="Arial"/>
          <w:b/>
          <w:sz w:val="24"/>
          <w:szCs w:val="24"/>
        </w:rPr>
        <w:t>Zulema Martínez Sánchez</w:t>
      </w:r>
      <w:r w:rsidRPr="0089501E">
        <w:rPr>
          <w:rFonts w:ascii="Palatino Linotype" w:hAnsi="Palatino Linotype" w:cs="Arial"/>
          <w:sz w:val="24"/>
          <w:szCs w:val="24"/>
        </w:rPr>
        <w:t>, por medio del sistema electrónico en términos del arábigo 185</w:t>
      </w:r>
      <w:r w:rsidR="003716A8" w:rsidRPr="0089501E">
        <w:rPr>
          <w:rFonts w:ascii="Palatino Linotype" w:hAnsi="Palatino Linotype" w:cs="Arial"/>
          <w:sz w:val="24"/>
          <w:szCs w:val="24"/>
        </w:rPr>
        <w:t>,</w:t>
      </w:r>
      <w:r w:rsidRPr="0089501E">
        <w:rPr>
          <w:rFonts w:ascii="Palatino Linotype" w:hAnsi="Palatino Linotype" w:cs="Arial"/>
          <w:sz w:val="24"/>
          <w:szCs w:val="24"/>
        </w:rPr>
        <w:t xml:space="preserve"> fracción I</w:t>
      </w:r>
      <w:r w:rsidR="003716A8" w:rsidRPr="0089501E">
        <w:rPr>
          <w:rFonts w:ascii="Palatino Linotype" w:hAnsi="Palatino Linotype" w:cs="Arial"/>
          <w:sz w:val="24"/>
          <w:szCs w:val="24"/>
        </w:rPr>
        <w:t>,</w:t>
      </w:r>
      <w:r w:rsidRPr="0089501E">
        <w:rPr>
          <w:rFonts w:ascii="Palatino Linotype" w:hAnsi="Palatino Linotype" w:cs="Arial"/>
          <w:sz w:val="24"/>
          <w:szCs w:val="24"/>
        </w:rPr>
        <w:t xml:space="preserve"> de la Ley de Transparencia y Acceso a la información Pública del Estado de Méxi</w:t>
      </w:r>
      <w:r w:rsidR="00303B23">
        <w:rPr>
          <w:rFonts w:ascii="Palatino Linotype" w:hAnsi="Palatino Linotype" w:cs="Arial"/>
          <w:sz w:val="24"/>
          <w:szCs w:val="24"/>
        </w:rPr>
        <w:t>co y Municipios, del cual para ambos casos recayó</w:t>
      </w:r>
      <w:r w:rsidRPr="0089501E">
        <w:rPr>
          <w:rFonts w:ascii="Palatino Linotype" w:hAnsi="Palatino Linotype" w:cs="Arial"/>
          <w:sz w:val="24"/>
          <w:szCs w:val="24"/>
        </w:rPr>
        <w:t xml:space="preserve"> acuerdo de admisión en fecha </w:t>
      </w:r>
      <w:r w:rsidR="00303B23">
        <w:rPr>
          <w:rFonts w:ascii="Palatino Linotype" w:hAnsi="Palatino Linotype" w:cs="Arial"/>
          <w:sz w:val="24"/>
          <w:szCs w:val="24"/>
        </w:rPr>
        <w:t>doce</w:t>
      </w:r>
      <w:r w:rsidRPr="0089501E">
        <w:rPr>
          <w:rFonts w:ascii="Palatino Linotype" w:hAnsi="Palatino Linotype" w:cs="Arial"/>
          <w:sz w:val="24"/>
          <w:szCs w:val="24"/>
        </w:rPr>
        <w:t xml:space="preserve"> de </w:t>
      </w:r>
      <w:r w:rsidR="003716A8" w:rsidRPr="0089501E">
        <w:rPr>
          <w:rFonts w:ascii="Palatino Linotype" w:hAnsi="Palatino Linotype" w:cs="Arial"/>
          <w:sz w:val="24"/>
          <w:szCs w:val="24"/>
        </w:rPr>
        <w:lastRenderedPageBreak/>
        <w:t>o</w:t>
      </w:r>
      <w:r w:rsidR="00303B23">
        <w:rPr>
          <w:rFonts w:ascii="Palatino Linotype" w:hAnsi="Palatino Linotype" w:cs="Arial"/>
          <w:sz w:val="24"/>
          <w:szCs w:val="24"/>
        </w:rPr>
        <w:t>ctubre</w:t>
      </w:r>
      <w:r w:rsidR="00207404" w:rsidRPr="0089501E">
        <w:rPr>
          <w:rFonts w:ascii="Palatino Linotype" w:hAnsi="Palatino Linotype" w:cs="Arial"/>
          <w:sz w:val="24"/>
          <w:szCs w:val="24"/>
        </w:rPr>
        <w:t xml:space="preserve"> del</w:t>
      </w:r>
      <w:r w:rsidRPr="0089501E">
        <w:rPr>
          <w:rFonts w:ascii="Palatino Linotype" w:hAnsi="Palatino Linotype" w:cs="Arial"/>
          <w:sz w:val="24"/>
          <w:szCs w:val="24"/>
        </w:rPr>
        <w:t xml:space="preserve"> </w:t>
      </w:r>
      <w:r w:rsidR="00207404" w:rsidRPr="0089501E">
        <w:rPr>
          <w:rFonts w:ascii="Palatino Linotype" w:hAnsi="Palatino Linotype" w:cs="Arial"/>
          <w:sz w:val="24"/>
          <w:szCs w:val="24"/>
        </w:rPr>
        <w:t>año en curso</w:t>
      </w:r>
      <w:r w:rsidR="00303B23">
        <w:rPr>
          <w:rFonts w:ascii="Palatino Linotype" w:hAnsi="Palatino Linotype" w:cs="Arial"/>
          <w:sz w:val="24"/>
          <w:szCs w:val="24"/>
        </w:rPr>
        <w:t>, determinándose en ellos</w:t>
      </w:r>
      <w:r w:rsidRPr="0089501E">
        <w:rPr>
          <w:rFonts w:ascii="Palatino Linotype" w:hAnsi="Palatino Linotype" w:cs="Arial"/>
          <w:sz w:val="24"/>
          <w:szCs w:val="24"/>
        </w:rPr>
        <w:t>, un plazo de siete días para que las partes manifestaran lo que a su derecho corresponda en términos del numeral ya citado.</w:t>
      </w:r>
    </w:p>
    <w:p w:rsidR="001F0285" w:rsidRPr="0089501E" w:rsidRDefault="001F0285" w:rsidP="00AC471B"/>
    <w:p w:rsidR="00303B23" w:rsidRDefault="00303B23" w:rsidP="00303B23">
      <w:pPr>
        <w:pStyle w:val="Sinespaciado"/>
        <w:spacing w:line="360" w:lineRule="auto"/>
        <w:jc w:val="both"/>
        <w:rPr>
          <w:rFonts w:ascii="Palatino Linotype" w:hAnsi="Palatino Linotype"/>
          <w:b/>
          <w:sz w:val="26"/>
          <w:szCs w:val="26"/>
        </w:rPr>
      </w:pPr>
      <w:r w:rsidRPr="00303B23">
        <w:rPr>
          <w:rFonts w:ascii="Palatino Linotype" w:hAnsi="Palatino Linotype"/>
          <w:b/>
          <w:sz w:val="28"/>
          <w:szCs w:val="26"/>
        </w:rPr>
        <w:t>QUINTO. De la acumulación de los recursos de revisión</w:t>
      </w:r>
      <w:r w:rsidRPr="006E0976">
        <w:rPr>
          <w:rFonts w:ascii="Palatino Linotype" w:hAnsi="Palatino Linotype"/>
          <w:b/>
          <w:sz w:val="26"/>
          <w:szCs w:val="26"/>
        </w:rPr>
        <w:t>.</w:t>
      </w:r>
    </w:p>
    <w:p w:rsidR="0063585B" w:rsidRPr="0063585B" w:rsidRDefault="0063585B" w:rsidP="00303B23">
      <w:pPr>
        <w:pStyle w:val="Sinespaciado"/>
        <w:spacing w:line="360" w:lineRule="auto"/>
        <w:jc w:val="both"/>
        <w:rPr>
          <w:rFonts w:ascii="Palatino Linotype" w:hAnsi="Palatino Linotype"/>
          <w:b/>
          <w:sz w:val="18"/>
          <w:szCs w:val="26"/>
        </w:rPr>
      </w:pPr>
    </w:p>
    <w:p w:rsidR="00303B23" w:rsidRPr="00303B23" w:rsidRDefault="00303B23" w:rsidP="00303B23">
      <w:pPr>
        <w:pStyle w:val="Sinespaciado"/>
        <w:spacing w:line="360" w:lineRule="auto"/>
        <w:jc w:val="both"/>
        <w:rPr>
          <w:rFonts w:ascii="Palatino Linotype" w:hAnsi="Palatino Linotype"/>
          <w:sz w:val="24"/>
        </w:rPr>
      </w:pPr>
      <w:r>
        <w:rPr>
          <w:rFonts w:ascii="Palatino Linotype" w:hAnsi="Palatino Linotype"/>
          <w:sz w:val="24"/>
        </w:rPr>
        <w:t>En la Trigésima</w:t>
      </w:r>
      <w:r w:rsidRPr="00303B23">
        <w:rPr>
          <w:rFonts w:ascii="Palatino Linotype" w:hAnsi="Palatino Linotype"/>
          <w:sz w:val="24"/>
        </w:rPr>
        <w:t xml:space="preserve"> </w:t>
      </w:r>
      <w:r>
        <w:rPr>
          <w:rFonts w:ascii="Palatino Linotype" w:hAnsi="Palatino Linotype"/>
          <w:sz w:val="24"/>
        </w:rPr>
        <w:t>octava</w:t>
      </w:r>
      <w:r w:rsidRPr="00303B23">
        <w:rPr>
          <w:rFonts w:ascii="Palatino Linotype" w:hAnsi="Palatino Linotype"/>
          <w:sz w:val="24"/>
        </w:rPr>
        <w:t xml:space="preserve"> Sesión Ordinaria del Pleno de este Instituto de Transparencia, Acceso a la Información Pública y Protección de Datos Personales del Estado de México y Municipios, celebrada el </w:t>
      </w:r>
      <w:r>
        <w:rPr>
          <w:rFonts w:ascii="Palatino Linotype" w:hAnsi="Palatino Linotype"/>
          <w:sz w:val="24"/>
        </w:rPr>
        <w:t>diecisiete</w:t>
      </w:r>
      <w:r w:rsidRPr="00303B23">
        <w:rPr>
          <w:rFonts w:ascii="Palatino Linotype" w:hAnsi="Palatino Linotype"/>
          <w:sz w:val="24"/>
        </w:rPr>
        <w:t xml:space="preserve"> de o</w:t>
      </w:r>
      <w:r>
        <w:rPr>
          <w:rFonts w:ascii="Palatino Linotype" w:hAnsi="Palatino Linotype"/>
          <w:sz w:val="24"/>
        </w:rPr>
        <w:t>ctubre</w:t>
      </w:r>
      <w:r w:rsidRPr="00303B23">
        <w:rPr>
          <w:rFonts w:ascii="Palatino Linotype" w:hAnsi="Palatino Linotype"/>
          <w:sz w:val="24"/>
        </w:rPr>
        <w:t xml:space="preserve"> 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Pr="00303B23">
        <w:rPr>
          <w:rFonts w:ascii="Palatino Linotype" w:hAnsi="Palatino Linotype"/>
          <w:b/>
          <w:sz w:val="24"/>
        </w:rPr>
        <w:t>Comisionada Zulema Martínez Sánchez</w:t>
      </w:r>
      <w:r w:rsidRPr="00303B23">
        <w:rPr>
          <w:rFonts w:ascii="Palatino Linotype" w:hAnsi="Palatino Linotype"/>
          <w:sz w:val="24"/>
        </w:rPr>
        <w:t xml:space="preserve">. </w:t>
      </w:r>
    </w:p>
    <w:p w:rsidR="00303B23" w:rsidRDefault="00303B23" w:rsidP="004614A3">
      <w:pPr>
        <w:spacing w:after="0" w:line="360" w:lineRule="auto"/>
        <w:jc w:val="both"/>
        <w:rPr>
          <w:rFonts w:ascii="Palatino Linotype" w:hAnsi="Palatino Linotype" w:cs="Arial"/>
          <w:b/>
          <w:sz w:val="28"/>
        </w:rPr>
      </w:pPr>
    </w:p>
    <w:p w:rsidR="00884EEA" w:rsidRDefault="00303B23" w:rsidP="004614A3">
      <w:pPr>
        <w:spacing w:after="0" w:line="360" w:lineRule="auto"/>
        <w:jc w:val="both"/>
        <w:rPr>
          <w:rFonts w:ascii="Palatino Linotype" w:hAnsi="Palatino Linotype" w:cs="Arial"/>
          <w:b/>
          <w:sz w:val="28"/>
          <w:szCs w:val="28"/>
        </w:rPr>
      </w:pPr>
      <w:r w:rsidRPr="00303B23">
        <w:rPr>
          <w:rFonts w:ascii="Palatino Linotype" w:hAnsi="Palatino Linotype" w:cs="Arial"/>
          <w:b/>
          <w:sz w:val="28"/>
          <w:szCs w:val="24"/>
        </w:rPr>
        <w:t>SEXTO</w:t>
      </w:r>
      <w:r w:rsidR="00884EEA" w:rsidRPr="0089501E">
        <w:rPr>
          <w:rFonts w:ascii="Palatino Linotype" w:hAnsi="Palatino Linotype" w:cs="Arial"/>
          <w:b/>
          <w:sz w:val="24"/>
          <w:szCs w:val="24"/>
        </w:rPr>
        <w:t xml:space="preserve">. </w:t>
      </w:r>
      <w:r w:rsidR="00884EEA" w:rsidRPr="0089501E">
        <w:rPr>
          <w:rFonts w:ascii="Palatino Linotype" w:hAnsi="Palatino Linotype" w:cs="Arial"/>
          <w:b/>
          <w:sz w:val="28"/>
          <w:szCs w:val="28"/>
        </w:rPr>
        <w:t>De la etapa de instrucción.</w:t>
      </w:r>
    </w:p>
    <w:p w:rsidR="0063585B" w:rsidRPr="0063585B" w:rsidRDefault="0063585B" w:rsidP="004614A3">
      <w:pPr>
        <w:spacing w:after="0" w:line="360" w:lineRule="auto"/>
        <w:jc w:val="both"/>
        <w:rPr>
          <w:rFonts w:ascii="Palatino Linotype" w:hAnsi="Palatino Linotype" w:cs="Arial"/>
          <w:b/>
          <w:sz w:val="18"/>
          <w:szCs w:val="28"/>
        </w:rPr>
      </w:pPr>
    </w:p>
    <w:p w:rsidR="007B037B" w:rsidRDefault="00884EEA" w:rsidP="002674B4">
      <w:pPr>
        <w:spacing w:after="0" w:line="360" w:lineRule="auto"/>
        <w:jc w:val="both"/>
        <w:rPr>
          <w:rFonts w:ascii="Palatino Linotype" w:hAnsi="Palatino Linotype" w:cs="Arial"/>
          <w:sz w:val="24"/>
          <w:szCs w:val="24"/>
        </w:rPr>
      </w:pPr>
      <w:r w:rsidRPr="0089501E">
        <w:rPr>
          <w:rFonts w:ascii="Palatino Linotype" w:hAnsi="Palatino Linotype" w:cs="Arial"/>
          <w:sz w:val="24"/>
          <w:szCs w:val="24"/>
        </w:rPr>
        <w:t>Así, una vez abierta la etapa de instrucción, en el sumario se observa que</w:t>
      </w:r>
      <w:r w:rsidR="004614A3" w:rsidRPr="0089501E">
        <w:rPr>
          <w:rFonts w:ascii="Palatino Linotype" w:hAnsi="Palatino Linotype" w:cs="Arial"/>
          <w:sz w:val="24"/>
          <w:szCs w:val="24"/>
        </w:rPr>
        <w:t xml:space="preserve"> </w:t>
      </w:r>
      <w:r w:rsidR="00207404" w:rsidRPr="0089501E">
        <w:rPr>
          <w:rFonts w:ascii="Palatino Linotype" w:hAnsi="Palatino Linotype" w:cs="Arial"/>
          <w:b/>
          <w:sz w:val="24"/>
          <w:szCs w:val="24"/>
        </w:rPr>
        <w:t xml:space="preserve">El </w:t>
      </w:r>
      <w:r w:rsidRPr="0089501E">
        <w:rPr>
          <w:rFonts w:ascii="Palatino Linotype" w:hAnsi="Palatino Linotype" w:cs="Arial"/>
          <w:b/>
          <w:sz w:val="24"/>
          <w:szCs w:val="24"/>
        </w:rPr>
        <w:t>Sujeto Obligado</w:t>
      </w:r>
      <w:r w:rsidRPr="0089501E">
        <w:rPr>
          <w:rFonts w:ascii="Palatino Linotype" w:hAnsi="Palatino Linotype" w:cs="Arial"/>
          <w:sz w:val="24"/>
          <w:szCs w:val="24"/>
        </w:rPr>
        <w:t xml:space="preserve"> </w:t>
      </w:r>
      <w:r w:rsidR="00E06363">
        <w:rPr>
          <w:rFonts w:ascii="Palatino Linotype" w:hAnsi="Palatino Linotype" w:cs="Arial"/>
          <w:sz w:val="24"/>
          <w:szCs w:val="24"/>
        </w:rPr>
        <w:t>fue omiso en</w:t>
      </w:r>
      <w:r w:rsidR="00207404" w:rsidRPr="0089501E">
        <w:rPr>
          <w:rFonts w:ascii="Palatino Linotype" w:hAnsi="Palatino Linotype" w:cs="Arial"/>
          <w:sz w:val="24"/>
          <w:szCs w:val="24"/>
        </w:rPr>
        <w:t xml:space="preserve"> present</w:t>
      </w:r>
      <w:r w:rsidR="00E06363">
        <w:rPr>
          <w:rFonts w:ascii="Palatino Linotype" w:hAnsi="Palatino Linotype" w:cs="Arial"/>
          <w:sz w:val="24"/>
          <w:szCs w:val="24"/>
        </w:rPr>
        <w:t>ar</w:t>
      </w:r>
      <w:r w:rsidR="002674B4">
        <w:rPr>
          <w:rFonts w:ascii="Palatino Linotype" w:hAnsi="Palatino Linotype" w:cs="Arial"/>
          <w:sz w:val="24"/>
          <w:szCs w:val="24"/>
        </w:rPr>
        <w:t xml:space="preserve"> sus</w:t>
      </w:r>
      <w:r w:rsidRPr="0089501E">
        <w:rPr>
          <w:rFonts w:ascii="Palatino Linotype" w:hAnsi="Palatino Linotype" w:cs="Arial"/>
          <w:sz w:val="24"/>
          <w:szCs w:val="24"/>
        </w:rPr>
        <w:t xml:space="preserve"> informe</w:t>
      </w:r>
      <w:r w:rsidR="002674B4">
        <w:rPr>
          <w:rFonts w:ascii="Palatino Linotype" w:hAnsi="Palatino Linotype" w:cs="Arial"/>
          <w:sz w:val="24"/>
          <w:szCs w:val="24"/>
        </w:rPr>
        <w:t>s</w:t>
      </w:r>
      <w:r w:rsidRPr="0089501E">
        <w:rPr>
          <w:rFonts w:ascii="Palatino Linotype" w:hAnsi="Palatino Linotype" w:cs="Arial"/>
          <w:sz w:val="24"/>
          <w:szCs w:val="24"/>
        </w:rPr>
        <w:t xml:space="preserve"> </w:t>
      </w:r>
      <w:r w:rsidR="00AC471B" w:rsidRPr="0089501E">
        <w:rPr>
          <w:rFonts w:ascii="Palatino Linotype" w:hAnsi="Palatino Linotype" w:cs="Arial"/>
          <w:sz w:val="24"/>
          <w:szCs w:val="24"/>
        </w:rPr>
        <w:t>justificado</w:t>
      </w:r>
      <w:r w:rsidR="002674B4">
        <w:rPr>
          <w:rFonts w:ascii="Palatino Linotype" w:hAnsi="Palatino Linotype" w:cs="Arial"/>
          <w:sz w:val="24"/>
          <w:szCs w:val="24"/>
        </w:rPr>
        <w:t>s</w:t>
      </w:r>
      <w:r w:rsidR="003716A8" w:rsidRPr="0089501E">
        <w:rPr>
          <w:rFonts w:ascii="Palatino Linotype" w:hAnsi="Palatino Linotype" w:cs="Arial"/>
          <w:sz w:val="24"/>
          <w:szCs w:val="24"/>
        </w:rPr>
        <w:t>,</w:t>
      </w:r>
      <w:r w:rsidR="002674B4">
        <w:rPr>
          <w:rFonts w:ascii="Palatino Linotype" w:hAnsi="Palatino Linotype" w:cs="Arial"/>
          <w:sz w:val="24"/>
          <w:szCs w:val="24"/>
        </w:rPr>
        <w:t xml:space="preserve"> p</w:t>
      </w:r>
      <w:r w:rsidRPr="0089501E">
        <w:rPr>
          <w:rFonts w:ascii="Palatino Linotype" w:hAnsi="Palatino Linotype" w:cs="Arial"/>
          <w:sz w:val="24"/>
          <w:szCs w:val="24"/>
        </w:rPr>
        <w:t>or lo cual</w:t>
      </w:r>
      <w:r w:rsidR="00CD146D" w:rsidRPr="0089501E">
        <w:rPr>
          <w:rFonts w:ascii="Palatino Linotype" w:hAnsi="Palatino Linotype" w:cs="Arial"/>
          <w:sz w:val="24"/>
          <w:szCs w:val="24"/>
        </w:rPr>
        <w:t>,</w:t>
      </w:r>
      <w:r w:rsidRPr="0089501E">
        <w:rPr>
          <w:rFonts w:ascii="Palatino Linotype" w:hAnsi="Palatino Linotype" w:cs="Arial"/>
          <w:sz w:val="24"/>
          <w:szCs w:val="24"/>
        </w:rPr>
        <w:t xml:space="preserve"> se decretó </w:t>
      </w:r>
      <w:r w:rsidR="00CD146D" w:rsidRPr="0089501E">
        <w:rPr>
          <w:rFonts w:ascii="Palatino Linotype" w:hAnsi="Palatino Linotype" w:cs="Arial"/>
          <w:sz w:val="24"/>
          <w:szCs w:val="24"/>
        </w:rPr>
        <w:t xml:space="preserve">el </w:t>
      </w:r>
      <w:r w:rsidRPr="0089501E">
        <w:rPr>
          <w:rFonts w:ascii="Palatino Linotype" w:hAnsi="Palatino Linotype" w:cs="Arial"/>
          <w:sz w:val="24"/>
          <w:szCs w:val="24"/>
        </w:rPr>
        <w:t>cierre de instrucción</w:t>
      </w:r>
      <w:r w:rsidR="002674B4">
        <w:rPr>
          <w:rFonts w:ascii="Palatino Linotype" w:hAnsi="Palatino Linotype" w:cs="Arial"/>
          <w:sz w:val="24"/>
          <w:szCs w:val="24"/>
        </w:rPr>
        <w:t xml:space="preserve"> para los presentes recursos</w:t>
      </w:r>
      <w:r w:rsidRPr="0089501E">
        <w:rPr>
          <w:rFonts w:ascii="Palatino Linotype" w:hAnsi="Palatino Linotype" w:cs="Arial"/>
          <w:sz w:val="24"/>
          <w:szCs w:val="24"/>
        </w:rPr>
        <w:t xml:space="preserve"> mediante acuerdo </w:t>
      </w:r>
      <w:r w:rsidR="00CD146D" w:rsidRPr="0089501E">
        <w:rPr>
          <w:rFonts w:ascii="Palatino Linotype" w:hAnsi="Palatino Linotype" w:cs="Arial"/>
          <w:sz w:val="24"/>
          <w:szCs w:val="24"/>
        </w:rPr>
        <w:t>de</w:t>
      </w:r>
      <w:r w:rsidRPr="0089501E">
        <w:rPr>
          <w:rFonts w:ascii="Palatino Linotype" w:hAnsi="Palatino Linotype" w:cs="Arial"/>
          <w:sz w:val="24"/>
          <w:szCs w:val="24"/>
        </w:rPr>
        <w:t xml:space="preserve"> fecha </w:t>
      </w:r>
      <w:r w:rsidR="002674B4">
        <w:rPr>
          <w:rFonts w:ascii="Palatino Linotype" w:hAnsi="Palatino Linotype" w:cs="Arial"/>
          <w:sz w:val="24"/>
          <w:szCs w:val="24"/>
        </w:rPr>
        <w:t>veintitrés</w:t>
      </w:r>
      <w:r w:rsidRPr="0089501E">
        <w:rPr>
          <w:rFonts w:ascii="Palatino Linotype" w:hAnsi="Palatino Linotype" w:cs="Arial"/>
          <w:sz w:val="24"/>
          <w:szCs w:val="24"/>
        </w:rPr>
        <w:t xml:space="preserve"> de </w:t>
      </w:r>
      <w:r w:rsidR="002674B4">
        <w:rPr>
          <w:rFonts w:ascii="Palatino Linotype" w:hAnsi="Palatino Linotype" w:cs="Arial"/>
          <w:sz w:val="24"/>
          <w:szCs w:val="24"/>
        </w:rPr>
        <w:t>octubr</w:t>
      </w:r>
      <w:r w:rsidR="003716A8" w:rsidRPr="0089501E">
        <w:rPr>
          <w:rFonts w:ascii="Palatino Linotype" w:hAnsi="Palatino Linotype" w:cs="Arial"/>
          <w:sz w:val="24"/>
          <w:szCs w:val="24"/>
        </w:rPr>
        <w:t>e</w:t>
      </w:r>
      <w:r w:rsidRPr="0089501E">
        <w:rPr>
          <w:rFonts w:ascii="Palatino Linotype" w:hAnsi="Palatino Linotype" w:cs="Arial"/>
          <w:sz w:val="24"/>
          <w:szCs w:val="24"/>
        </w:rPr>
        <w:t xml:space="preserve"> de los corrientes, en términos del artículo 185</w:t>
      </w:r>
      <w:r w:rsidR="004614A3" w:rsidRPr="0089501E">
        <w:rPr>
          <w:rFonts w:ascii="Palatino Linotype" w:hAnsi="Palatino Linotype" w:cs="Arial"/>
          <w:sz w:val="24"/>
          <w:szCs w:val="24"/>
        </w:rPr>
        <w:t>,</w:t>
      </w:r>
      <w:r w:rsidRPr="0089501E">
        <w:rPr>
          <w:rFonts w:ascii="Palatino Linotype" w:hAnsi="Palatino Linotype" w:cs="Arial"/>
          <w:sz w:val="24"/>
          <w:szCs w:val="24"/>
        </w:rPr>
        <w:t xml:space="preserve"> fracción VI</w:t>
      </w:r>
      <w:r w:rsidR="004614A3" w:rsidRPr="0089501E">
        <w:rPr>
          <w:rFonts w:ascii="Palatino Linotype" w:hAnsi="Palatino Linotype" w:cs="Arial"/>
          <w:sz w:val="24"/>
          <w:szCs w:val="24"/>
        </w:rPr>
        <w:t>,</w:t>
      </w:r>
      <w:r w:rsidRPr="0089501E">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39598D" w:rsidRDefault="0039598D" w:rsidP="00884EEA">
      <w:pPr>
        <w:spacing w:before="240" w:line="360" w:lineRule="auto"/>
        <w:jc w:val="center"/>
        <w:rPr>
          <w:rFonts w:ascii="Palatino Linotype" w:hAnsi="Palatino Linotype" w:cs="Arial"/>
          <w:sz w:val="24"/>
          <w:szCs w:val="24"/>
        </w:rPr>
      </w:pPr>
    </w:p>
    <w:p w:rsidR="00884EEA" w:rsidRPr="0089501E" w:rsidRDefault="00884EEA" w:rsidP="00884EEA">
      <w:pPr>
        <w:spacing w:before="240" w:line="360" w:lineRule="auto"/>
        <w:jc w:val="center"/>
        <w:rPr>
          <w:rFonts w:ascii="Palatino Linotype" w:hAnsi="Palatino Linotype" w:cs="Arial"/>
          <w:b/>
          <w:sz w:val="28"/>
        </w:rPr>
      </w:pPr>
      <w:r w:rsidRPr="0089501E">
        <w:rPr>
          <w:rFonts w:ascii="Palatino Linotype" w:hAnsi="Palatino Linotype" w:cs="Arial"/>
          <w:b/>
          <w:sz w:val="28"/>
        </w:rPr>
        <w:lastRenderedPageBreak/>
        <w:t xml:space="preserve">C O N S I D E R A N D O </w:t>
      </w:r>
    </w:p>
    <w:p w:rsidR="00E143C6" w:rsidRPr="0089501E" w:rsidRDefault="00E143C6" w:rsidP="00FD1C71">
      <w:pPr>
        <w:pStyle w:val="Sinespaciado"/>
        <w:rPr>
          <w:sz w:val="14"/>
        </w:rPr>
      </w:pPr>
    </w:p>
    <w:p w:rsidR="00884EEA" w:rsidRDefault="00884EEA" w:rsidP="0004373F">
      <w:pPr>
        <w:spacing w:after="0" w:line="360" w:lineRule="auto"/>
        <w:jc w:val="both"/>
        <w:rPr>
          <w:rFonts w:ascii="Palatino Linotype" w:hAnsi="Palatino Linotype" w:cs="Arial"/>
          <w:sz w:val="28"/>
          <w:szCs w:val="28"/>
        </w:rPr>
      </w:pPr>
      <w:r w:rsidRPr="0089501E">
        <w:rPr>
          <w:rFonts w:ascii="Palatino Linotype" w:hAnsi="Palatino Linotype" w:cs="Arial"/>
          <w:b/>
          <w:sz w:val="28"/>
        </w:rPr>
        <w:t>PRIMERO.</w:t>
      </w:r>
      <w:r w:rsidRPr="0089501E">
        <w:rPr>
          <w:rFonts w:ascii="Palatino Linotype" w:hAnsi="Palatino Linotype" w:cs="Arial"/>
          <w:b/>
        </w:rPr>
        <w:t xml:space="preserve"> </w:t>
      </w:r>
      <w:r w:rsidRPr="0089501E">
        <w:rPr>
          <w:rFonts w:ascii="Palatino Linotype" w:hAnsi="Palatino Linotype" w:cs="Arial"/>
          <w:b/>
          <w:sz w:val="28"/>
          <w:szCs w:val="28"/>
        </w:rPr>
        <w:t>De la competencia</w:t>
      </w:r>
      <w:r w:rsidRPr="0089501E">
        <w:rPr>
          <w:rFonts w:ascii="Palatino Linotype" w:hAnsi="Palatino Linotype" w:cs="Arial"/>
          <w:sz w:val="28"/>
          <w:szCs w:val="28"/>
        </w:rPr>
        <w:t>.</w:t>
      </w:r>
    </w:p>
    <w:p w:rsidR="002674B4" w:rsidRPr="00C73D61" w:rsidRDefault="002674B4" w:rsidP="0004373F">
      <w:pPr>
        <w:spacing w:after="0" w:line="360" w:lineRule="auto"/>
        <w:jc w:val="both"/>
        <w:rPr>
          <w:rFonts w:ascii="Palatino Linotype" w:hAnsi="Palatino Linotype" w:cs="Arial"/>
          <w:sz w:val="18"/>
          <w:szCs w:val="28"/>
        </w:rPr>
      </w:pPr>
    </w:p>
    <w:p w:rsidR="00884EEA" w:rsidRPr="0089501E" w:rsidRDefault="00884EEA" w:rsidP="0004373F">
      <w:pPr>
        <w:spacing w:after="0" w:line="360" w:lineRule="auto"/>
        <w:jc w:val="both"/>
        <w:rPr>
          <w:rFonts w:ascii="Palatino Linotype" w:hAnsi="Palatino Linotype" w:cs="Arial"/>
          <w:sz w:val="24"/>
        </w:rPr>
      </w:pPr>
      <w:r w:rsidRPr="0089501E">
        <w:rPr>
          <w:rFonts w:ascii="Palatino Linotype" w:hAnsi="Palatino Linotype" w:cs="Arial"/>
          <w:sz w:val="24"/>
        </w:rPr>
        <w:t>Este Instituto de Transparencia, Acceso a la Información Pública y Protección de Datos Personales del Estado de México, es compe</w:t>
      </w:r>
      <w:r w:rsidR="002674B4">
        <w:rPr>
          <w:rFonts w:ascii="Palatino Linotype" w:hAnsi="Palatino Linotype" w:cs="Arial"/>
          <w:sz w:val="24"/>
        </w:rPr>
        <w:t>tente para conocer y resolver los</w:t>
      </w:r>
      <w:r w:rsidRPr="0089501E">
        <w:rPr>
          <w:rFonts w:ascii="Palatino Linotype" w:hAnsi="Palatino Linotype" w:cs="Arial"/>
          <w:sz w:val="24"/>
        </w:rPr>
        <w:t xml:space="preserve"> presente</w:t>
      </w:r>
      <w:r w:rsidR="002674B4">
        <w:rPr>
          <w:rFonts w:ascii="Palatino Linotype" w:hAnsi="Palatino Linotype" w:cs="Arial"/>
          <w:sz w:val="24"/>
        </w:rPr>
        <w:t>s</w:t>
      </w:r>
      <w:r w:rsidRPr="0089501E">
        <w:rPr>
          <w:rFonts w:ascii="Palatino Linotype" w:hAnsi="Palatino Linotype" w:cs="Arial"/>
          <w:sz w:val="24"/>
        </w:rPr>
        <w:t xml:space="preserve"> recurso</w:t>
      </w:r>
      <w:r w:rsidR="002674B4">
        <w:rPr>
          <w:rFonts w:ascii="Palatino Linotype" w:hAnsi="Palatino Linotype" w:cs="Arial"/>
          <w:sz w:val="24"/>
        </w:rPr>
        <w:t>s</w:t>
      </w:r>
      <w:r w:rsidRPr="0089501E">
        <w:rPr>
          <w:rFonts w:ascii="Palatino Linotype" w:hAnsi="Palatino Linotype" w:cs="Arial"/>
          <w:sz w:val="24"/>
        </w:rPr>
        <w:t xml:space="preserve"> de revisión interpuesto</w:t>
      </w:r>
      <w:r w:rsidR="002674B4">
        <w:rPr>
          <w:rFonts w:ascii="Palatino Linotype" w:hAnsi="Palatino Linotype" w:cs="Arial"/>
          <w:sz w:val="24"/>
        </w:rPr>
        <w:t>s</w:t>
      </w:r>
      <w:r w:rsidRPr="0089501E">
        <w:rPr>
          <w:rFonts w:ascii="Palatino Linotype" w:hAnsi="Palatino Linotype" w:cs="Arial"/>
          <w:sz w:val="24"/>
        </w:rPr>
        <w:t xml:space="preserve"> por </w:t>
      </w:r>
      <w:r w:rsidR="00377AA3" w:rsidRPr="0089501E">
        <w:rPr>
          <w:rFonts w:ascii="Palatino Linotype" w:hAnsi="Palatino Linotype" w:cs="Arial"/>
          <w:b/>
          <w:sz w:val="24"/>
        </w:rPr>
        <w:t>La</w:t>
      </w:r>
      <w:r w:rsidRPr="0089501E">
        <w:rPr>
          <w:rFonts w:ascii="Palatino Linotype" w:hAnsi="Palatino Linotype" w:cs="Arial"/>
          <w:b/>
          <w:sz w:val="24"/>
        </w:rPr>
        <w:t xml:space="preserve"> Recurrente</w:t>
      </w:r>
      <w:r w:rsidRPr="0089501E">
        <w:rPr>
          <w:rFonts w:ascii="Palatino Linotype" w:hAnsi="Palatino Linotype" w:cs="Arial"/>
          <w:b/>
          <w:sz w:val="24"/>
          <w:szCs w:val="24"/>
        </w:rPr>
        <w:t xml:space="preserve"> </w:t>
      </w:r>
      <w:r w:rsidRPr="0089501E">
        <w:rPr>
          <w:rFonts w:ascii="Palatino Linotype" w:hAnsi="Palatino Linotype" w:cs="Arial"/>
          <w:sz w:val="24"/>
        </w:rPr>
        <w:t xml:space="preserve">conforme a lo dispuesto en los artículos 6, apartado A, fracción IV de la Constitución Política de los Estados Unidos Mexicanos, 5, párrafos vigésimo, vigesimoprimero y vigesimosegundo fracción IV de la Constitución Política del Estado Libre y Soberano de México, </w:t>
      </w:r>
      <w:r w:rsidRPr="0089501E">
        <w:rPr>
          <w:rFonts w:ascii="Palatino Linotype" w:hAnsi="Palatino Linotype" w:cs="Arial"/>
          <w:sz w:val="24"/>
          <w:szCs w:val="24"/>
        </w:rPr>
        <w:t xml:space="preserve">1, 2 fracción II, 13, 29, 36 fracciones II y III, 176, 178, 179 fracción I, 181 párrafo tercero, 182, 185, 188 y 194 </w:t>
      </w:r>
      <w:r w:rsidRPr="0089501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614A3" w:rsidRPr="0089501E" w:rsidRDefault="004614A3" w:rsidP="00CD146D"/>
    <w:p w:rsidR="0024290F" w:rsidRDefault="0024290F" w:rsidP="0024290F">
      <w:pPr>
        <w:pStyle w:val="Prrafodelista"/>
        <w:autoSpaceDE w:val="0"/>
        <w:autoSpaceDN w:val="0"/>
        <w:adjustRightInd w:val="0"/>
        <w:spacing w:line="360" w:lineRule="auto"/>
        <w:ind w:left="0"/>
        <w:jc w:val="both"/>
        <w:rPr>
          <w:rFonts w:ascii="Palatino Linotype" w:hAnsi="Palatino Linotype" w:cs="Arial"/>
          <w:b/>
          <w:sz w:val="28"/>
          <w:szCs w:val="28"/>
        </w:rPr>
      </w:pPr>
      <w:r w:rsidRPr="0089501E">
        <w:rPr>
          <w:rFonts w:ascii="Palatino Linotype" w:hAnsi="Palatino Linotype" w:cs="Arial"/>
          <w:b/>
          <w:sz w:val="28"/>
          <w:szCs w:val="28"/>
        </w:rPr>
        <w:t xml:space="preserve">SEGUNDO. Sobre los alcances del recurso de revisión. </w:t>
      </w:r>
    </w:p>
    <w:p w:rsidR="002674B4" w:rsidRPr="00C73D61" w:rsidRDefault="002674B4" w:rsidP="0024290F">
      <w:pPr>
        <w:pStyle w:val="Prrafodelista"/>
        <w:autoSpaceDE w:val="0"/>
        <w:autoSpaceDN w:val="0"/>
        <w:adjustRightInd w:val="0"/>
        <w:spacing w:line="360" w:lineRule="auto"/>
        <w:ind w:left="0"/>
        <w:jc w:val="both"/>
        <w:rPr>
          <w:rFonts w:ascii="Palatino Linotype" w:hAnsi="Palatino Linotype" w:cs="Arial"/>
          <w:b/>
          <w:sz w:val="18"/>
          <w:szCs w:val="28"/>
        </w:rPr>
      </w:pPr>
    </w:p>
    <w:p w:rsidR="0024290F" w:rsidRPr="0089501E" w:rsidRDefault="0024290F" w:rsidP="0024290F">
      <w:pPr>
        <w:pStyle w:val="Prrafodelista"/>
        <w:autoSpaceDE w:val="0"/>
        <w:autoSpaceDN w:val="0"/>
        <w:adjustRightInd w:val="0"/>
        <w:spacing w:line="360" w:lineRule="auto"/>
        <w:ind w:left="0"/>
        <w:jc w:val="both"/>
        <w:rPr>
          <w:rFonts w:ascii="Palatino Linotype" w:hAnsi="Palatino Linotype" w:cs="Arial"/>
        </w:rPr>
      </w:pPr>
      <w:r w:rsidRPr="0089501E">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420E9" w:rsidRPr="00674D97" w:rsidRDefault="001420E9" w:rsidP="001420E9">
      <w:pPr>
        <w:pStyle w:val="Textoindependiente"/>
        <w:spacing w:after="0" w:line="360" w:lineRule="auto"/>
        <w:jc w:val="both"/>
        <w:rPr>
          <w:rFonts w:ascii="Palatino Linotype" w:hAnsi="Palatino Linotype"/>
          <w:b/>
          <w:sz w:val="28"/>
          <w:szCs w:val="26"/>
        </w:rPr>
      </w:pPr>
      <w:r w:rsidRPr="00674D97">
        <w:rPr>
          <w:rFonts w:ascii="Palatino Linotype" w:hAnsi="Palatino Linotype"/>
          <w:b/>
          <w:sz w:val="28"/>
          <w:szCs w:val="26"/>
        </w:rPr>
        <w:lastRenderedPageBreak/>
        <w:t>TERCERO. De las causas de improcedencia.</w:t>
      </w:r>
    </w:p>
    <w:p w:rsidR="002674B4" w:rsidRPr="00C73D61" w:rsidRDefault="002674B4" w:rsidP="001420E9">
      <w:pPr>
        <w:pStyle w:val="Textoindependiente"/>
        <w:spacing w:after="0" w:line="360" w:lineRule="auto"/>
        <w:jc w:val="both"/>
        <w:rPr>
          <w:rFonts w:ascii="Palatino Linotype" w:hAnsi="Palatino Linotype"/>
          <w:b/>
          <w:sz w:val="18"/>
          <w:szCs w:val="26"/>
        </w:rPr>
      </w:pPr>
    </w:p>
    <w:p w:rsidR="001420E9" w:rsidRPr="0089501E" w:rsidRDefault="001420E9" w:rsidP="001420E9">
      <w:pPr>
        <w:pStyle w:val="Textoindependiente"/>
        <w:spacing w:after="0" w:line="360" w:lineRule="auto"/>
        <w:jc w:val="both"/>
        <w:rPr>
          <w:rFonts w:ascii="Palatino Linotype" w:hAnsi="Palatino Linotype"/>
          <w:sz w:val="24"/>
          <w:szCs w:val="24"/>
        </w:rPr>
      </w:pPr>
      <w:r w:rsidRPr="0089501E">
        <w:rPr>
          <w:rFonts w:ascii="Palatino Linotype" w:hAnsi="Palatino Linotype"/>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420E9" w:rsidRPr="0089501E" w:rsidRDefault="001420E9" w:rsidP="001420E9">
      <w:pPr>
        <w:pStyle w:val="Textoindependiente"/>
        <w:spacing w:line="360" w:lineRule="auto"/>
        <w:jc w:val="both"/>
        <w:rPr>
          <w:rFonts w:ascii="Palatino Linotype" w:hAnsi="Palatino Linotype"/>
          <w:sz w:val="24"/>
          <w:szCs w:val="24"/>
        </w:rPr>
      </w:pPr>
    </w:p>
    <w:p w:rsidR="001420E9" w:rsidRDefault="001420E9" w:rsidP="001420E9">
      <w:pPr>
        <w:pStyle w:val="Textoindependiente"/>
        <w:spacing w:line="360" w:lineRule="auto"/>
        <w:jc w:val="both"/>
        <w:rPr>
          <w:rFonts w:ascii="Palatino Linotype" w:hAnsi="Palatino Linotype"/>
          <w:sz w:val="24"/>
          <w:szCs w:val="24"/>
        </w:rPr>
      </w:pPr>
      <w:r w:rsidRPr="0089501E">
        <w:rPr>
          <w:rFonts w:ascii="Palatino Linotype" w:hAnsi="Palatino Linotype"/>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w:t>
      </w:r>
      <w:r w:rsidR="00097154">
        <w:rPr>
          <w:rFonts w:ascii="Palatino Linotype" w:hAnsi="Palatino Linotype"/>
          <w:sz w:val="24"/>
          <w:szCs w:val="24"/>
        </w:rPr>
        <w:t xml:space="preserve"> </w:t>
      </w:r>
      <w:r w:rsidRPr="0089501E">
        <w:rPr>
          <w:rFonts w:ascii="Palatino Linotype" w:hAnsi="Palatino Linotype"/>
          <w:sz w:val="24"/>
          <w:szCs w:val="24"/>
        </w:rPr>
        <w:t>el derecho de acceso a la justicia, ya que éste no se coarta por regular causas de improcedencia y sobreseimiento con tales fines</w:t>
      </w:r>
      <w:r w:rsidRPr="0089501E">
        <w:rPr>
          <w:rFonts w:ascii="Palatino Linotype" w:hAnsi="Palatino Linotype"/>
          <w:sz w:val="24"/>
          <w:szCs w:val="24"/>
          <w:vertAlign w:val="superscript"/>
        </w:rPr>
        <w:footnoteReference w:id="1"/>
      </w:r>
      <w:r w:rsidRPr="0089501E">
        <w:rPr>
          <w:rFonts w:ascii="Palatino Linotype" w:hAnsi="Palatino Linotype"/>
          <w:sz w:val="24"/>
          <w:szCs w:val="24"/>
        </w:rPr>
        <w:t>.</w:t>
      </w:r>
    </w:p>
    <w:p w:rsidR="00097154" w:rsidRDefault="001420E9" w:rsidP="00097154">
      <w:pPr>
        <w:pStyle w:val="Textoindependiente"/>
        <w:spacing w:line="360" w:lineRule="auto"/>
        <w:jc w:val="both"/>
        <w:rPr>
          <w:rFonts w:ascii="Palatino Linotype" w:hAnsi="Palatino Linotype"/>
          <w:sz w:val="24"/>
          <w:szCs w:val="24"/>
        </w:rPr>
      </w:pPr>
      <w:r w:rsidRPr="0089501E">
        <w:rPr>
          <w:rFonts w:ascii="Palatino Linotype" w:hAnsi="Palatino Linotype"/>
          <w:sz w:val="24"/>
          <w:szCs w:val="24"/>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097154" w:rsidRPr="00097154" w:rsidRDefault="00097154" w:rsidP="00097154">
      <w:pPr>
        <w:pStyle w:val="Textoindependiente"/>
        <w:spacing w:line="360" w:lineRule="auto"/>
        <w:jc w:val="both"/>
        <w:rPr>
          <w:rFonts w:ascii="Palatino Linotype" w:hAnsi="Palatino Linotype"/>
          <w:sz w:val="24"/>
          <w:szCs w:val="24"/>
        </w:rPr>
      </w:pPr>
    </w:p>
    <w:p w:rsidR="001420E9" w:rsidRDefault="001420E9" w:rsidP="001420E9">
      <w:pPr>
        <w:pStyle w:val="Textoindependiente"/>
        <w:spacing w:after="0" w:line="360" w:lineRule="auto"/>
        <w:jc w:val="both"/>
        <w:rPr>
          <w:rFonts w:ascii="Palatino Linotype" w:hAnsi="Palatino Linotype"/>
          <w:b/>
          <w:sz w:val="26"/>
          <w:szCs w:val="26"/>
        </w:rPr>
      </w:pPr>
      <w:r w:rsidRPr="0089501E">
        <w:rPr>
          <w:rFonts w:ascii="Palatino Linotype" w:hAnsi="Palatino Linotype"/>
          <w:b/>
          <w:sz w:val="26"/>
          <w:szCs w:val="26"/>
        </w:rPr>
        <w:t>CUARTO. Estudio y resolución del asunto.</w:t>
      </w:r>
    </w:p>
    <w:p w:rsidR="00C73D61" w:rsidRPr="00C73D61" w:rsidRDefault="00C73D61" w:rsidP="001420E9">
      <w:pPr>
        <w:pStyle w:val="Textoindependiente"/>
        <w:spacing w:after="0" w:line="360" w:lineRule="auto"/>
        <w:jc w:val="both"/>
        <w:rPr>
          <w:rFonts w:ascii="Palatino Linotype" w:hAnsi="Palatino Linotype"/>
          <w:b/>
          <w:sz w:val="18"/>
          <w:szCs w:val="26"/>
        </w:rPr>
      </w:pPr>
    </w:p>
    <w:p w:rsidR="001420E9" w:rsidRPr="0089501E" w:rsidRDefault="001420E9" w:rsidP="001420E9">
      <w:pPr>
        <w:pStyle w:val="Textoindependiente"/>
        <w:spacing w:after="0" w:line="360" w:lineRule="auto"/>
        <w:jc w:val="both"/>
        <w:rPr>
          <w:rFonts w:ascii="Palatino Linotype" w:hAnsi="Palatino Linotype"/>
          <w:sz w:val="24"/>
          <w:szCs w:val="24"/>
        </w:rPr>
      </w:pPr>
      <w:r w:rsidRPr="0089501E">
        <w:rPr>
          <w:rFonts w:ascii="Palatino Linotype" w:hAnsi="Palatino Linotype"/>
          <w:sz w:val="24"/>
          <w:szCs w:val="24"/>
        </w:rPr>
        <w:t>Ahora bien, se procede al análisis de</w:t>
      </w:r>
      <w:r w:rsidR="00C73D61">
        <w:rPr>
          <w:rFonts w:ascii="Palatino Linotype" w:hAnsi="Palatino Linotype"/>
          <w:sz w:val="24"/>
          <w:szCs w:val="24"/>
        </w:rPr>
        <w:t xml:space="preserve"> </w:t>
      </w:r>
      <w:r w:rsidRPr="0089501E">
        <w:rPr>
          <w:rFonts w:ascii="Palatino Linotype" w:hAnsi="Palatino Linotype"/>
          <w:sz w:val="24"/>
          <w:szCs w:val="24"/>
        </w:rPr>
        <w:t>l</w:t>
      </w:r>
      <w:r w:rsidR="00C73D61">
        <w:rPr>
          <w:rFonts w:ascii="Palatino Linotype" w:hAnsi="Palatino Linotype"/>
          <w:sz w:val="24"/>
          <w:szCs w:val="24"/>
        </w:rPr>
        <w:t>os</w:t>
      </w:r>
      <w:r w:rsidRPr="0089501E">
        <w:rPr>
          <w:rFonts w:ascii="Palatino Linotype" w:hAnsi="Palatino Linotype"/>
          <w:sz w:val="24"/>
          <w:szCs w:val="24"/>
        </w:rPr>
        <w:t xml:space="preserve"> presente</w:t>
      </w:r>
      <w:r w:rsidR="00C73D61">
        <w:rPr>
          <w:rFonts w:ascii="Palatino Linotype" w:hAnsi="Palatino Linotype"/>
          <w:sz w:val="24"/>
          <w:szCs w:val="24"/>
        </w:rPr>
        <w:t>s</w:t>
      </w:r>
      <w:r w:rsidRPr="0089501E">
        <w:rPr>
          <w:rFonts w:ascii="Palatino Linotype" w:hAnsi="Palatino Linotype"/>
          <w:sz w:val="24"/>
          <w:szCs w:val="24"/>
        </w:rPr>
        <w:t xml:space="preserve"> recurso</w:t>
      </w:r>
      <w:r w:rsidR="00C73D61">
        <w:rPr>
          <w:rFonts w:ascii="Palatino Linotype" w:hAnsi="Palatino Linotype"/>
          <w:sz w:val="24"/>
          <w:szCs w:val="24"/>
        </w:rPr>
        <w:t>s</w:t>
      </w:r>
      <w:r w:rsidRPr="0089501E">
        <w:rPr>
          <w:rFonts w:ascii="Palatino Linotype" w:hAnsi="Palatino Linotype"/>
          <w:sz w:val="24"/>
          <w:szCs w:val="24"/>
        </w:rPr>
        <w:t xml:space="preserve">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C3309" w:rsidRPr="0089501E" w:rsidRDefault="002C3309" w:rsidP="004434F7">
      <w:pPr>
        <w:pStyle w:val="Sinespaciado"/>
        <w:rPr>
          <w:sz w:val="18"/>
        </w:rPr>
      </w:pPr>
    </w:p>
    <w:p w:rsidR="00DE7DE2" w:rsidRPr="0089501E"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9501E">
        <w:rPr>
          <w:rFonts w:ascii="Palatino Linotype" w:hAnsi="Palatino Linotype" w:cs="Arial"/>
        </w:rPr>
        <w:t xml:space="preserve">En primera instancia, es necesario hacer referencia a los motivos o razones de inconformidad que expresa </w:t>
      </w:r>
      <w:r w:rsidR="001A034D" w:rsidRPr="0089501E">
        <w:rPr>
          <w:rFonts w:ascii="Palatino Linotype" w:hAnsi="Palatino Linotype" w:cs="Arial"/>
          <w:b/>
        </w:rPr>
        <w:t>La</w:t>
      </w:r>
      <w:r w:rsidRPr="0089501E">
        <w:rPr>
          <w:rFonts w:ascii="Palatino Linotype" w:hAnsi="Palatino Linotype" w:cs="Arial"/>
          <w:b/>
        </w:rPr>
        <w:t xml:space="preserve"> Recurrente</w:t>
      </w:r>
      <w:r w:rsidRPr="0089501E">
        <w:rPr>
          <w:rFonts w:ascii="Palatino Linotype" w:hAnsi="Palatino Linotype" w:cs="Arial"/>
        </w:rPr>
        <w:t xml:space="preserve">, los cuales adminiculados con el acto </w:t>
      </w:r>
      <w:r w:rsidRPr="0089501E">
        <w:rPr>
          <w:rFonts w:ascii="Palatino Linotype" w:hAnsi="Palatino Linotype" w:cs="Arial"/>
        </w:rPr>
        <w:lastRenderedPageBreak/>
        <w:t xml:space="preserve">impugnado, señalan </w:t>
      </w:r>
      <w:r w:rsidR="002307A9" w:rsidRPr="0089501E">
        <w:rPr>
          <w:rFonts w:ascii="Palatino Linotype" w:hAnsi="Palatino Linotype" w:cs="Arial"/>
        </w:rPr>
        <w:t>que</w:t>
      </w:r>
      <w:r w:rsidR="00AB4984" w:rsidRPr="0089501E">
        <w:rPr>
          <w:rFonts w:ascii="Palatino Linotype" w:hAnsi="Palatino Linotype" w:cs="Arial"/>
        </w:rPr>
        <w:t xml:space="preserve"> la respuesta emitida por </w:t>
      </w:r>
      <w:r w:rsidR="00AB4984" w:rsidRPr="0089501E">
        <w:rPr>
          <w:rFonts w:ascii="Palatino Linotype" w:hAnsi="Palatino Linotype" w:cs="Arial"/>
          <w:b/>
        </w:rPr>
        <w:t>El Sujeto Obligado</w:t>
      </w:r>
      <w:r w:rsidR="002307A9" w:rsidRPr="0089501E">
        <w:rPr>
          <w:rFonts w:ascii="Palatino Linotype" w:hAnsi="Palatino Linotype" w:cs="Arial"/>
        </w:rPr>
        <w:t xml:space="preserve">, </w:t>
      </w:r>
      <w:r w:rsidR="001A034D" w:rsidRPr="0089501E">
        <w:rPr>
          <w:rFonts w:ascii="Palatino Linotype" w:hAnsi="Palatino Linotype" w:cs="Arial"/>
        </w:rPr>
        <w:t xml:space="preserve">es por </w:t>
      </w:r>
      <w:r w:rsidR="00C73D61">
        <w:rPr>
          <w:rFonts w:ascii="Palatino Linotype" w:hAnsi="Palatino Linotype" w:cs="Arial"/>
        </w:rPr>
        <w:t xml:space="preserve">la omisión </w:t>
      </w:r>
      <w:r w:rsidR="001A034D" w:rsidRPr="0089501E">
        <w:rPr>
          <w:rFonts w:ascii="Palatino Linotype" w:hAnsi="Palatino Linotype" w:cs="Arial"/>
        </w:rPr>
        <w:t>de</w:t>
      </w:r>
      <w:r w:rsidR="00C73D61">
        <w:rPr>
          <w:rFonts w:ascii="Palatino Linotype" w:hAnsi="Palatino Linotype" w:cs="Arial"/>
        </w:rPr>
        <w:t xml:space="preserve"> la</w:t>
      </w:r>
      <w:r w:rsidR="001A034D" w:rsidRPr="0089501E">
        <w:rPr>
          <w:rFonts w:ascii="Palatino Linotype" w:hAnsi="Palatino Linotype" w:cs="Arial"/>
        </w:rPr>
        <w:t xml:space="preserve"> </w:t>
      </w:r>
      <w:r w:rsidR="0035001C" w:rsidRPr="0089501E">
        <w:rPr>
          <w:rFonts w:ascii="Palatino Linotype" w:hAnsi="Palatino Linotype" w:cs="Arial"/>
        </w:rPr>
        <w:t>entrega de información</w:t>
      </w:r>
      <w:r w:rsidR="00AB4984" w:rsidRPr="0089501E">
        <w:rPr>
          <w:rFonts w:ascii="Palatino Linotype" w:hAnsi="Palatino Linotype" w:cs="Arial"/>
        </w:rPr>
        <w:t>.</w:t>
      </w:r>
    </w:p>
    <w:p w:rsidR="003716A8" w:rsidRPr="0089501E" w:rsidRDefault="003716A8" w:rsidP="00DE7DE2">
      <w:pPr>
        <w:pStyle w:val="Prrafodelista"/>
        <w:autoSpaceDE w:val="0"/>
        <w:autoSpaceDN w:val="0"/>
        <w:adjustRightInd w:val="0"/>
        <w:spacing w:line="360" w:lineRule="auto"/>
        <w:ind w:left="0"/>
        <w:jc w:val="both"/>
        <w:rPr>
          <w:rFonts w:ascii="Palatino Linotype" w:hAnsi="Palatino Linotype" w:cs="Arial"/>
        </w:rPr>
      </w:pPr>
    </w:p>
    <w:p w:rsidR="00DE7DE2" w:rsidRPr="0089501E"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9501E">
        <w:rPr>
          <w:rFonts w:ascii="Palatino Linotype" w:hAnsi="Palatino Linotype" w:cs="Arial"/>
        </w:rPr>
        <w:t xml:space="preserve">Resultando procedente la interposición del recurso de revisión cuando </w:t>
      </w:r>
      <w:r w:rsidR="0035001C" w:rsidRPr="0089501E">
        <w:rPr>
          <w:rFonts w:ascii="Palatino Linotype" w:hAnsi="Palatino Linotype" w:cs="Arial"/>
          <w:b/>
        </w:rPr>
        <w:t>El Sujeto Obligado</w:t>
      </w:r>
      <w:r w:rsidRPr="0089501E">
        <w:rPr>
          <w:rFonts w:ascii="Palatino Linotype" w:hAnsi="Palatino Linotype" w:cs="Arial"/>
        </w:rPr>
        <w:t xml:space="preserve"> </w:t>
      </w:r>
      <w:r w:rsidR="001A034D" w:rsidRPr="0089501E">
        <w:rPr>
          <w:rFonts w:ascii="Palatino Linotype" w:hAnsi="Palatino Linotype" w:cs="Arial"/>
        </w:rPr>
        <w:t xml:space="preserve">no </w:t>
      </w:r>
      <w:r w:rsidRPr="0089501E">
        <w:rPr>
          <w:rFonts w:ascii="Palatino Linotype" w:hAnsi="Palatino Linotype" w:cs="Arial"/>
        </w:rPr>
        <w:t xml:space="preserve">hace entrega de </w:t>
      </w:r>
      <w:r w:rsidR="002C3309" w:rsidRPr="0089501E">
        <w:rPr>
          <w:rFonts w:ascii="Palatino Linotype" w:hAnsi="Palatino Linotype" w:cs="Arial"/>
        </w:rPr>
        <w:t xml:space="preserve">la </w:t>
      </w:r>
      <w:r w:rsidRPr="0089501E">
        <w:rPr>
          <w:rFonts w:ascii="Palatino Linotype" w:hAnsi="Palatino Linotype" w:cs="Arial"/>
        </w:rPr>
        <w:t>información</w:t>
      </w:r>
      <w:r w:rsidR="0035001C" w:rsidRPr="0089501E">
        <w:rPr>
          <w:rFonts w:ascii="Palatino Linotype" w:hAnsi="Palatino Linotype" w:cs="Arial"/>
        </w:rPr>
        <w:t xml:space="preserve"> con lo solicitado</w:t>
      </w:r>
      <w:r w:rsidRPr="0089501E">
        <w:rPr>
          <w:rFonts w:ascii="Palatino Linotype" w:hAnsi="Palatino Linotype" w:cs="Arial"/>
        </w:rPr>
        <w:t xml:space="preserve">; en ese tenor se precisa que la materia sobre la cual versará el estudio del asunto, consiste en verificar si </w:t>
      </w:r>
      <w:r w:rsidRPr="0089501E">
        <w:rPr>
          <w:rFonts w:ascii="Palatino Linotype" w:hAnsi="Palatino Linotype" w:cs="Arial"/>
          <w:b/>
        </w:rPr>
        <w:t>El Sujeto Obligado</w:t>
      </w:r>
      <w:r w:rsidR="003F7543">
        <w:rPr>
          <w:rFonts w:ascii="Palatino Linotype" w:hAnsi="Palatino Linotype" w:cs="Arial"/>
        </w:rPr>
        <w:t xml:space="preserve"> atendió los</w:t>
      </w:r>
      <w:r w:rsidRPr="0089501E">
        <w:rPr>
          <w:rFonts w:ascii="Palatino Linotype" w:hAnsi="Palatino Linotype" w:cs="Arial"/>
        </w:rPr>
        <w:t xml:space="preserve"> requerimiento</w:t>
      </w:r>
      <w:r w:rsidR="003F7543">
        <w:rPr>
          <w:rFonts w:ascii="Palatino Linotype" w:hAnsi="Palatino Linotype" w:cs="Arial"/>
        </w:rPr>
        <w:t>s</w:t>
      </w:r>
      <w:r w:rsidRPr="0089501E">
        <w:rPr>
          <w:rFonts w:ascii="Palatino Linotype" w:hAnsi="Palatino Linotype" w:cs="Arial"/>
        </w:rPr>
        <w:t xml:space="preserve"> formulado</w:t>
      </w:r>
      <w:r w:rsidR="003F7543">
        <w:rPr>
          <w:rFonts w:ascii="Palatino Linotype" w:hAnsi="Palatino Linotype" w:cs="Arial"/>
        </w:rPr>
        <w:t>s</w:t>
      </w:r>
      <w:r w:rsidRPr="0089501E">
        <w:rPr>
          <w:rFonts w:ascii="Palatino Linotype" w:hAnsi="Palatino Linotype" w:cs="Arial"/>
        </w:rPr>
        <w:t xml:space="preserve"> por </w:t>
      </w:r>
      <w:r w:rsidR="001A034D" w:rsidRPr="0089501E">
        <w:rPr>
          <w:rFonts w:ascii="Palatino Linotype" w:hAnsi="Palatino Linotype" w:cs="Arial"/>
        </w:rPr>
        <w:t>la</w:t>
      </w:r>
      <w:r w:rsidRPr="0089501E">
        <w:rPr>
          <w:rFonts w:ascii="Palatino Linotype" w:hAnsi="Palatino Linotype" w:cs="Arial"/>
        </w:rPr>
        <w:t xml:space="preserve"> hoy </w:t>
      </w:r>
      <w:r w:rsidRPr="0089501E">
        <w:rPr>
          <w:rFonts w:ascii="Palatino Linotype" w:hAnsi="Palatino Linotype" w:cs="Arial"/>
          <w:b/>
        </w:rPr>
        <w:t>Recurrente</w:t>
      </w:r>
      <w:r w:rsidRPr="0089501E">
        <w:rPr>
          <w:rFonts w:ascii="Palatino Linotype" w:hAnsi="Palatino Linotype" w:cs="Arial"/>
        </w:rPr>
        <w:t>, otorgando la</w:t>
      </w:r>
      <w:r w:rsidR="003F7543">
        <w:rPr>
          <w:rFonts w:ascii="Palatino Linotype" w:hAnsi="Palatino Linotype" w:cs="Arial"/>
        </w:rPr>
        <w:t>s</w:t>
      </w:r>
      <w:r w:rsidRPr="0089501E">
        <w:rPr>
          <w:rFonts w:ascii="Palatino Linotype" w:hAnsi="Palatino Linotype" w:cs="Arial"/>
        </w:rPr>
        <w:t xml:space="preserve"> respuesta</w:t>
      </w:r>
      <w:r w:rsidR="003F7543">
        <w:rPr>
          <w:rFonts w:ascii="Palatino Linotype" w:hAnsi="Palatino Linotype" w:cs="Arial"/>
        </w:rPr>
        <w:t>s</w:t>
      </w:r>
      <w:r w:rsidRPr="0089501E">
        <w:rPr>
          <w:rFonts w:ascii="Palatino Linotype" w:hAnsi="Palatino Linotype" w:cs="Arial"/>
        </w:rPr>
        <w:t xml:space="preserve"> que en derecho corresponde</w:t>
      </w:r>
      <w:r w:rsidR="003F7543">
        <w:rPr>
          <w:rFonts w:ascii="Palatino Linotype" w:hAnsi="Palatino Linotype" w:cs="Arial"/>
        </w:rPr>
        <w:t>n</w:t>
      </w:r>
      <w:r w:rsidRPr="0089501E">
        <w:rPr>
          <w:rFonts w:ascii="Palatino Linotype" w:hAnsi="Palatino Linotype" w:cs="Arial"/>
        </w:rPr>
        <w:t>.</w:t>
      </w:r>
    </w:p>
    <w:p w:rsidR="003F7543" w:rsidRPr="0089501E" w:rsidRDefault="003F7543" w:rsidP="00DE7DE2">
      <w:pPr>
        <w:pStyle w:val="Prrafodelista"/>
        <w:autoSpaceDE w:val="0"/>
        <w:autoSpaceDN w:val="0"/>
        <w:adjustRightInd w:val="0"/>
        <w:spacing w:line="360" w:lineRule="auto"/>
        <w:ind w:left="0"/>
        <w:jc w:val="both"/>
        <w:rPr>
          <w:rFonts w:ascii="Palatino Linotype" w:hAnsi="Palatino Linotype" w:cs="Arial"/>
          <w:color w:val="000000" w:themeColor="text1"/>
        </w:rPr>
      </w:pPr>
    </w:p>
    <w:p w:rsidR="00DE7DE2"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9501E">
        <w:rPr>
          <w:rFonts w:ascii="Palatino Linotype" w:hAnsi="Palatino Linotype" w:cs="Arial"/>
          <w:color w:val="000000" w:themeColor="text1"/>
        </w:rPr>
        <w:t xml:space="preserve">Como señalamos en el antecedente </w:t>
      </w:r>
      <w:r w:rsidRPr="0089501E">
        <w:rPr>
          <w:rFonts w:ascii="Palatino Linotype" w:hAnsi="Palatino Linotype" w:cs="Arial"/>
          <w:b/>
        </w:rPr>
        <w:t>PRIMERO</w:t>
      </w:r>
      <w:r w:rsidRPr="0089501E">
        <w:rPr>
          <w:rFonts w:ascii="Palatino Linotype" w:hAnsi="Palatino Linotype" w:cs="Arial"/>
        </w:rPr>
        <w:t xml:space="preserve">, </w:t>
      </w:r>
      <w:r w:rsidR="00CF627D" w:rsidRPr="0089501E">
        <w:rPr>
          <w:rFonts w:ascii="Palatino Linotype" w:hAnsi="Palatino Linotype" w:cs="Arial"/>
        </w:rPr>
        <w:t>en</w:t>
      </w:r>
      <w:r w:rsidRPr="0089501E">
        <w:rPr>
          <w:rFonts w:ascii="Palatino Linotype" w:hAnsi="Palatino Linotype" w:cs="Arial"/>
        </w:rPr>
        <w:t xml:space="preserve"> fecha </w:t>
      </w:r>
      <w:r w:rsidR="00B44A75">
        <w:rPr>
          <w:rFonts w:ascii="Palatino Linotype" w:hAnsi="Palatino Linotype" w:cs="Arial"/>
        </w:rPr>
        <w:t>cinco de septiembre</w:t>
      </w:r>
      <w:r w:rsidR="002307A9" w:rsidRPr="0089501E">
        <w:rPr>
          <w:rFonts w:ascii="Palatino Linotype" w:hAnsi="Palatino Linotype" w:cs="Arial"/>
        </w:rPr>
        <w:t xml:space="preserve"> de dos mil dieciocho</w:t>
      </w:r>
      <w:r w:rsidRPr="0089501E">
        <w:rPr>
          <w:rFonts w:ascii="Palatino Linotype" w:hAnsi="Palatino Linotype" w:cs="Arial"/>
        </w:rPr>
        <w:t xml:space="preserve">, </w:t>
      </w:r>
      <w:r w:rsidR="001A034D" w:rsidRPr="0089501E">
        <w:rPr>
          <w:rFonts w:ascii="Palatino Linotype" w:hAnsi="Palatino Linotype" w:cs="Arial"/>
          <w:b/>
        </w:rPr>
        <w:t>La</w:t>
      </w:r>
      <w:r w:rsidRPr="0089501E">
        <w:rPr>
          <w:rFonts w:ascii="Palatino Linotype" w:hAnsi="Palatino Linotype" w:cs="Arial"/>
        </w:rPr>
        <w:t xml:space="preserve"> </w:t>
      </w:r>
      <w:r w:rsidRPr="0089501E">
        <w:rPr>
          <w:rFonts w:ascii="Palatino Linotype" w:hAnsi="Palatino Linotype" w:cs="Arial"/>
          <w:b/>
        </w:rPr>
        <w:t>Recurrente</w:t>
      </w:r>
      <w:r w:rsidRPr="0089501E">
        <w:rPr>
          <w:rFonts w:ascii="Palatino Linotype" w:hAnsi="Palatino Linotype" w:cs="Arial"/>
        </w:rPr>
        <w:t xml:space="preserve"> </w:t>
      </w:r>
      <w:r w:rsidRPr="0089501E">
        <w:rPr>
          <w:rFonts w:ascii="Palatino Linotype" w:hAnsi="Palatino Linotype" w:cs="Arial"/>
          <w:color w:val="000000" w:themeColor="text1"/>
        </w:rPr>
        <w:t>realizó</w:t>
      </w:r>
      <w:r w:rsidRPr="0089501E">
        <w:rPr>
          <w:rFonts w:ascii="Palatino Linotype" w:hAnsi="Palatino Linotype" w:cs="Arial"/>
          <w:b/>
          <w:color w:val="000000" w:themeColor="text1"/>
        </w:rPr>
        <w:t xml:space="preserve"> </w:t>
      </w:r>
      <w:r w:rsidRPr="0089501E">
        <w:rPr>
          <w:rFonts w:ascii="Palatino Linotype" w:hAnsi="Palatino Linotype" w:cs="Arial"/>
          <w:color w:val="000000" w:themeColor="text1"/>
        </w:rPr>
        <w:t>la</w:t>
      </w:r>
      <w:r w:rsidR="00B44A75">
        <w:rPr>
          <w:rFonts w:ascii="Palatino Linotype" w:hAnsi="Palatino Linotype" w:cs="Arial"/>
          <w:color w:val="000000" w:themeColor="text1"/>
        </w:rPr>
        <w:t>s</w:t>
      </w:r>
      <w:r w:rsidRPr="0089501E">
        <w:rPr>
          <w:rFonts w:ascii="Palatino Linotype" w:hAnsi="Palatino Linotype" w:cs="Arial"/>
          <w:color w:val="000000" w:themeColor="text1"/>
        </w:rPr>
        <w:t xml:space="preserve"> solicitud</w:t>
      </w:r>
      <w:r w:rsidR="00B44A75">
        <w:rPr>
          <w:rFonts w:ascii="Palatino Linotype" w:hAnsi="Palatino Linotype" w:cs="Arial"/>
          <w:color w:val="000000" w:themeColor="text1"/>
        </w:rPr>
        <w:t>es</w:t>
      </w:r>
      <w:r w:rsidRPr="0089501E">
        <w:rPr>
          <w:rFonts w:ascii="Palatino Linotype" w:hAnsi="Palatino Linotype" w:cs="Arial"/>
          <w:color w:val="000000" w:themeColor="text1"/>
        </w:rPr>
        <w:t xml:space="preserve"> de acceso a la información de folio</w:t>
      </w:r>
      <w:r w:rsidRPr="0089501E">
        <w:rPr>
          <w:rFonts w:ascii="Palatino Linotype" w:hAnsi="Palatino Linotype" w:cs="Arial"/>
          <w:b/>
        </w:rPr>
        <w:t xml:space="preserve"> </w:t>
      </w:r>
      <w:r w:rsidR="00B44A75">
        <w:rPr>
          <w:rFonts w:ascii="Palatino Linotype" w:hAnsi="Palatino Linotype" w:cs="Arial"/>
          <w:b/>
          <w:bCs/>
          <w:lang w:val="es-MX"/>
        </w:rPr>
        <w:t>00125</w:t>
      </w:r>
      <w:r w:rsidR="00B44A75" w:rsidRPr="00B44A75">
        <w:rPr>
          <w:rFonts w:ascii="Palatino Linotype" w:hAnsi="Palatino Linotype" w:cs="Arial"/>
          <w:b/>
          <w:bCs/>
          <w:lang w:val="es-MX"/>
        </w:rPr>
        <w:t>/MELOCAM/IP/2018</w:t>
      </w:r>
      <w:r w:rsidR="00B44A75">
        <w:rPr>
          <w:rFonts w:ascii="Palatino Linotype" w:hAnsi="Palatino Linotype" w:cs="Arial"/>
          <w:b/>
          <w:bCs/>
          <w:lang w:val="es-MX"/>
        </w:rPr>
        <w:t xml:space="preserve"> y </w:t>
      </w:r>
      <w:r w:rsidR="00B44A75" w:rsidRPr="00B44A75">
        <w:rPr>
          <w:rFonts w:ascii="Palatino Linotype" w:hAnsi="Palatino Linotype" w:cs="Arial"/>
          <w:b/>
          <w:bCs/>
          <w:lang w:val="es-MX"/>
        </w:rPr>
        <w:t>00126/MELOCAM/IP/2018</w:t>
      </w:r>
      <w:r w:rsidRPr="0089501E">
        <w:rPr>
          <w:rFonts w:ascii="Palatino Linotype" w:hAnsi="Palatino Linotype" w:cs="Arial"/>
          <w:lang w:eastAsia="es-MX"/>
        </w:rPr>
        <w:t>,</w:t>
      </w:r>
      <w:r w:rsidRPr="0089501E">
        <w:rPr>
          <w:rFonts w:ascii="Palatino Linotype" w:hAnsi="Palatino Linotype" w:cs="Arial"/>
          <w:b/>
          <w:lang w:eastAsia="es-MX"/>
        </w:rPr>
        <w:t xml:space="preserve"> </w:t>
      </w:r>
      <w:r w:rsidR="00674D97" w:rsidRPr="0089501E">
        <w:rPr>
          <w:rFonts w:ascii="Palatino Linotype" w:hAnsi="Palatino Linotype" w:cs="Arial"/>
        </w:rPr>
        <w:t>pretendiendo</w:t>
      </w:r>
      <w:r w:rsidRPr="0089501E">
        <w:rPr>
          <w:rFonts w:ascii="Palatino Linotype" w:hAnsi="Palatino Linotype" w:cs="Arial"/>
        </w:rPr>
        <w:t xml:space="preserve"> lo siguiente:</w:t>
      </w:r>
    </w:p>
    <w:p w:rsidR="00872165" w:rsidRPr="0089501E" w:rsidRDefault="00872165" w:rsidP="00DE7DE2">
      <w:pPr>
        <w:pStyle w:val="Prrafodelista"/>
        <w:autoSpaceDE w:val="0"/>
        <w:autoSpaceDN w:val="0"/>
        <w:adjustRightInd w:val="0"/>
        <w:spacing w:line="360" w:lineRule="auto"/>
        <w:ind w:left="0"/>
        <w:jc w:val="both"/>
        <w:rPr>
          <w:rFonts w:ascii="Palatino Linotype" w:hAnsi="Palatino Linotype" w:cs="Arial"/>
        </w:rPr>
      </w:pPr>
    </w:p>
    <w:p w:rsidR="00323864" w:rsidRPr="00D63703" w:rsidRDefault="00674D97" w:rsidP="00097154">
      <w:pPr>
        <w:pStyle w:val="Prrafodelista"/>
        <w:numPr>
          <w:ilvl w:val="0"/>
          <w:numId w:val="6"/>
        </w:numPr>
        <w:tabs>
          <w:tab w:val="left" w:pos="7938"/>
        </w:tabs>
        <w:autoSpaceDE w:val="0"/>
        <w:autoSpaceDN w:val="0"/>
        <w:adjustRightInd w:val="0"/>
        <w:spacing w:line="360" w:lineRule="auto"/>
        <w:ind w:right="850"/>
        <w:jc w:val="both"/>
        <w:rPr>
          <w:rFonts w:ascii="Palatino Linotype" w:hAnsi="Palatino Linotype" w:cs="Arial"/>
          <w:sz w:val="22"/>
        </w:rPr>
      </w:pPr>
      <w:r>
        <w:rPr>
          <w:rFonts w:ascii="Palatino Linotype" w:hAnsi="Palatino Linotype" w:cs="Arial"/>
          <w:sz w:val="22"/>
          <w:lang w:val="es-MX"/>
        </w:rPr>
        <w:t>“</w:t>
      </w:r>
      <w:r w:rsidR="00511312" w:rsidRPr="003F7543">
        <w:rPr>
          <w:rFonts w:ascii="Palatino Linotype" w:hAnsi="Palatino Linotype" w:cs="Arial"/>
          <w:sz w:val="20"/>
          <w:lang w:val="es-MX"/>
        </w:rPr>
        <w:t>DE LA SOLICITUDES DE INFORMACION RECIBIDAS POR EL/LA RESPONSABLE DE LA UNIDAD DE TRANSPARENCIA MUNICIPAL DEL 01 DE ENERO DE 2016 AL 05 DE SEPTIEMBRE DE 2018, REQUIERO: 1) LAS VERSIONES PÚBLICAS DE LOS DOCUMENTOS POR MEDIO DE LOS CUALES LA LA UNIDAD DE TRANSPARENCIA REALIZO LAS ACCIONES ADMINISTRATIVAS NECESARIAS PARA REQUERIR A LAS ÁREAS CORRESPONDIENTES LA INFORMACION MATERIA DE LA SOLICITUD. 2) VERSIONES PÚBLICAS DE LOS DOCUMENTOS QUE LOS SERVIDORES PÚBLICOS HABILITADOS DE LAS AREAS CORRESPONDIENTES HICIERON LLEGAR COMO RESPUESTA A LA UNIDAD DE TRANSPARENCIA</w:t>
      </w:r>
      <w:r w:rsidR="00323864" w:rsidRPr="003F7543">
        <w:rPr>
          <w:rFonts w:ascii="Palatino Linotype" w:hAnsi="Palatino Linotype" w:cs="Arial"/>
          <w:sz w:val="20"/>
        </w:rPr>
        <w:t>.</w:t>
      </w:r>
      <w:r w:rsidRPr="003F7543">
        <w:rPr>
          <w:rFonts w:ascii="Palatino Linotype" w:hAnsi="Palatino Linotype" w:cs="Arial"/>
          <w:sz w:val="20"/>
        </w:rPr>
        <w:t>”</w:t>
      </w:r>
      <w:r w:rsidR="00551642">
        <w:rPr>
          <w:rFonts w:ascii="Palatino Linotype" w:hAnsi="Palatino Linotype" w:cs="Arial"/>
          <w:sz w:val="20"/>
        </w:rPr>
        <w:t xml:space="preserve"> </w:t>
      </w:r>
      <w:r w:rsidR="00551642">
        <w:rPr>
          <w:rFonts w:ascii="Palatino Linotype" w:hAnsi="Palatino Linotype"/>
          <w:i/>
          <w:color w:val="000000"/>
        </w:rPr>
        <w:t>[S</w:t>
      </w:r>
      <w:r w:rsidR="00551642" w:rsidRPr="0089501E">
        <w:rPr>
          <w:rFonts w:ascii="Palatino Linotype" w:hAnsi="Palatino Linotype"/>
          <w:i/>
          <w:color w:val="000000"/>
        </w:rPr>
        <w:t>ic]</w:t>
      </w:r>
    </w:p>
    <w:p w:rsidR="00376CFF" w:rsidRPr="0089501E" w:rsidRDefault="00376CFF" w:rsidP="00323864">
      <w:pPr>
        <w:autoSpaceDE w:val="0"/>
        <w:autoSpaceDN w:val="0"/>
        <w:adjustRightInd w:val="0"/>
        <w:spacing w:line="360" w:lineRule="auto"/>
        <w:ind w:right="425"/>
        <w:jc w:val="both"/>
        <w:rPr>
          <w:rFonts w:ascii="Palatino Linotype" w:hAnsi="Palatino Linotype" w:cs="Arial"/>
        </w:rPr>
      </w:pPr>
    </w:p>
    <w:p w:rsidR="0035001C" w:rsidRDefault="00DA31C7" w:rsidP="00EF3497">
      <w:pPr>
        <w:pStyle w:val="Prrafodelista"/>
        <w:autoSpaceDE w:val="0"/>
        <w:autoSpaceDN w:val="0"/>
        <w:adjustRightInd w:val="0"/>
        <w:spacing w:line="360" w:lineRule="auto"/>
        <w:ind w:left="0"/>
        <w:jc w:val="both"/>
        <w:rPr>
          <w:rFonts w:ascii="Palatino Linotype" w:hAnsi="Palatino Linotype" w:cs="Arial"/>
        </w:rPr>
      </w:pPr>
      <w:r w:rsidRPr="0089501E">
        <w:rPr>
          <w:rFonts w:ascii="Palatino Linotype" w:hAnsi="Palatino Linotype" w:cs="Arial"/>
        </w:rPr>
        <w:lastRenderedPageBreak/>
        <w:t xml:space="preserve">A lo que </w:t>
      </w:r>
      <w:r w:rsidRPr="0089501E">
        <w:rPr>
          <w:rFonts w:ascii="Palatino Linotype" w:hAnsi="Palatino Linotype" w:cs="Arial"/>
          <w:b/>
        </w:rPr>
        <w:t>El Sujeto Obligado</w:t>
      </w:r>
      <w:r w:rsidR="00812F3C" w:rsidRPr="0089501E">
        <w:rPr>
          <w:rFonts w:ascii="Palatino Linotype" w:hAnsi="Palatino Linotype" w:cs="Arial"/>
        </w:rPr>
        <w:t xml:space="preserve">, </w:t>
      </w:r>
      <w:r w:rsidR="007C2DF9">
        <w:rPr>
          <w:rFonts w:ascii="Palatino Linotype" w:hAnsi="Palatino Linotype" w:cs="Arial"/>
        </w:rPr>
        <w:t xml:space="preserve">el día veintiséis </w:t>
      </w:r>
      <w:r w:rsidR="00840644" w:rsidRPr="0089501E">
        <w:rPr>
          <w:rFonts w:ascii="Palatino Linotype" w:hAnsi="Palatino Linotype" w:cs="Arial"/>
        </w:rPr>
        <w:t xml:space="preserve">de </w:t>
      </w:r>
      <w:r w:rsidR="007C2DF9">
        <w:rPr>
          <w:rFonts w:ascii="Palatino Linotype" w:hAnsi="Palatino Linotype" w:cs="Arial"/>
        </w:rPr>
        <w:t>septiembre</w:t>
      </w:r>
      <w:r w:rsidR="00840644" w:rsidRPr="0089501E">
        <w:rPr>
          <w:rFonts w:ascii="Palatino Linotype" w:hAnsi="Palatino Linotype" w:cs="Arial"/>
        </w:rPr>
        <w:t xml:space="preserve"> del año en curso, remitió la</w:t>
      </w:r>
      <w:r w:rsidR="007C2DF9">
        <w:rPr>
          <w:rFonts w:ascii="Palatino Linotype" w:hAnsi="Palatino Linotype" w:cs="Arial"/>
        </w:rPr>
        <w:t>s</w:t>
      </w:r>
      <w:r w:rsidR="00840644" w:rsidRPr="0089501E">
        <w:rPr>
          <w:rFonts w:ascii="Palatino Linotype" w:hAnsi="Palatino Linotype" w:cs="Arial"/>
        </w:rPr>
        <w:t xml:space="preserve"> respuesta</w:t>
      </w:r>
      <w:r w:rsidR="007C2DF9">
        <w:rPr>
          <w:rFonts w:ascii="Palatino Linotype" w:hAnsi="Palatino Linotype" w:cs="Arial"/>
        </w:rPr>
        <w:t>s</w:t>
      </w:r>
      <w:r w:rsidR="00840644" w:rsidRPr="0089501E">
        <w:rPr>
          <w:rFonts w:ascii="Palatino Linotype" w:hAnsi="Palatino Linotype" w:cs="Arial"/>
        </w:rPr>
        <w:t xml:space="preserve"> proporcionad</w:t>
      </w:r>
      <w:r w:rsidR="007C2DF9">
        <w:rPr>
          <w:rFonts w:ascii="Palatino Linotype" w:hAnsi="Palatino Linotype" w:cs="Arial"/>
        </w:rPr>
        <w:t>as</w:t>
      </w:r>
      <w:r w:rsidR="00840644" w:rsidRPr="0089501E">
        <w:rPr>
          <w:rFonts w:ascii="Palatino Linotype" w:hAnsi="Palatino Linotype" w:cs="Arial"/>
        </w:rPr>
        <w:t xml:space="preserve"> por </w:t>
      </w:r>
      <w:r w:rsidR="009C58A8">
        <w:rPr>
          <w:rFonts w:ascii="Palatino Linotype" w:hAnsi="Palatino Linotype" w:cs="Arial"/>
        </w:rPr>
        <w:t xml:space="preserve">la Unidad de </w:t>
      </w:r>
      <w:r w:rsidR="00112F38">
        <w:rPr>
          <w:rFonts w:ascii="Palatino Linotype" w:hAnsi="Palatino Linotype" w:cs="Arial"/>
        </w:rPr>
        <w:t>Transparencia del municipio de Melchor Ocampo</w:t>
      </w:r>
      <w:r w:rsidR="00381244">
        <w:rPr>
          <w:rFonts w:ascii="Palatino Linotype" w:hAnsi="Palatino Linotype" w:cs="Arial"/>
        </w:rPr>
        <w:t>,</w:t>
      </w:r>
      <w:r w:rsidR="00112F38">
        <w:rPr>
          <w:rFonts w:ascii="Palatino Linotype" w:hAnsi="Palatino Linotype" w:cs="Arial"/>
        </w:rPr>
        <w:t xml:space="preserve"> </w:t>
      </w:r>
      <w:r w:rsidR="00681980" w:rsidRPr="0089501E">
        <w:rPr>
          <w:rFonts w:ascii="Palatino Linotype" w:hAnsi="Palatino Linotype" w:cs="Arial"/>
        </w:rPr>
        <w:t xml:space="preserve">de conformidad con </w:t>
      </w:r>
      <w:r w:rsidR="00112F38" w:rsidRPr="0089501E">
        <w:rPr>
          <w:rFonts w:ascii="Palatino Linotype" w:hAnsi="Palatino Linotype" w:cs="Arial"/>
        </w:rPr>
        <w:t>las siguientes imágenes</w:t>
      </w:r>
      <w:r w:rsidR="00681980" w:rsidRPr="0089501E">
        <w:rPr>
          <w:rFonts w:ascii="Palatino Linotype" w:hAnsi="Palatino Linotype" w:cs="Arial"/>
        </w:rPr>
        <w:t>:</w:t>
      </w:r>
    </w:p>
    <w:p w:rsidR="003F7543" w:rsidRDefault="003F7543" w:rsidP="00EF3497">
      <w:pPr>
        <w:pStyle w:val="Prrafodelista"/>
        <w:autoSpaceDE w:val="0"/>
        <w:autoSpaceDN w:val="0"/>
        <w:adjustRightInd w:val="0"/>
        <w:spacing w:line="360" w:lineRule="auto"/>
        <w:ind w:left="0"/>
        <w:jc w:val="both"/>
        <w:rPr>
          <w:rFonts w:ascii="Palatino Linotype" w:hAnsi="Palatino Linotype" w:cs="Arial"/>
        </w:rPr>
      </w:pPr>
    </w:p>
    <w:p w:rsidR="00381244" w:rsidRDefault="00274F38" w:rsidP="00EF349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93056" behindDoc="0" locked="0" layoutInCell="1" allowOverlap="1">
            <wp:simplePos x="0" y="0"/>
            <wp:positionH relativeFrom="column">
              <wp:posOffset>-3810</wp:posOffset>
            </wp:positionH>
            <wp:positionV relativeFrom="paragraph">
              <wp:posOffset>635</wp:posOffset>
            </wp:positionV>
            <wp:extent cx="5760720" cy="347472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7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244" w:rsidRDefault="00381244" w:rsidP="00EF3497">
      <w:pPr>
        <w:pStyle w:val="Prrafodelista"/>
        <w:autoSpaceDE w:val="0"/>
        <w:autoSpaceDN w:val="0"/>
        <w:adjustRightInd w:val="0"/>
        <w:spacing w:line="360" w:lineRule="auto"/>
        <w:ind w:left="0"/>
        <w:jc w:val="both"/>
        <w:rPr>
          <w:rFonts w:ascii="Palatino Linotype" w:hAnsi="Palatino Linotype" w:cs="Arial"/>
        </w:rPr>
      </w:pPr>
    </w:p>
    <w:p w:rsidR="00112F38" w:rsidRDefault="00112F38" w:rsidP="00EF3497">
      <w:pPr>
        <w:pStyle w:val="Prrafodelista"/>
        <w:autoSpaceDE w:val="0"/>
        <w:autoSpaceDN w:val="0"/>
        <w:adjustRightInd w:val="0"/>
        <w:spacing w:line="360" w:lineRule="auto"/>
        <w:ind w:left="0"/>
        <w:jc w:val="both"/>
        <w:rPr>
          <w:rFonts w:ascii="Palatino Linotype" w:hAnsi="Palatino Linotype" w:cs="Arial"/>
        </w:rPr>
      </w:pPr>
    </w:p>
    <w:p w:rsidR="00112F38" w:rsidRPr="0089501E" w:rsidRDefault="00112F38" w:rsidP="00EF3497">
      <w:pPr>
        <w:pStyle w:val="Prrafodelista"/>
        <w:autoSpaceDE w:val="0"/>
        <w:autoSpaceDN w:val="0"/>
        <w:adjustRightInd w:val="0"/>
        <w:spacing w:line="360" w:lineRule="auto"/>
        <w:ind w:left="0"/>
        <w:jc w:val="both"/>
        <w:rPr>
          <w:rFonts w:ascii="Palatino Linotype" w:hAnsi="Palatino Linotype" w:cs="Arial"/>
        </w:rPr>
      </w:pPr>
    </w:p>
    <w:p w:rsidR="00681980" w:rsidRPr="0089501E" w:rsidRDefault="00681980"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p>
    <w:p w:rsidR="00681980" w:rsidRPr="0089501E" w:rsidRDefault="00681980" w:rsidP="00681980">
      <w:pPr>
        <w:pStyle w:val="Prrafodelista"/>
        <w:autoSpaceDE w:val="0"/>
        <w:autoSpaceDN w:val="0"/>
        <w:adjustRightInd w:val="0"/>
        <w:spacing w:line="360" w:lineRule="auto"/>
        <w:ind w:left="0"/>
        <w:jc w:val="center"/>
        <w:rPr>
          <w:rFonts w:ascii="Palatino Linotype" w:hAnsi="Palatino Linotype" w:cs="Arial"/>
          <w:noProof/>
          <w:lang w:val="es-MX" w:eastAsia="es-MX"/>
        </w:rPr>
      </w:pPr>
    </w:p>
    <w:p w:rsidR="00840644" w:rsidRPr="0089501E" w:rsidRDefault="00840644" w:rsidP="00681980">
      <w:pPr>
        <w:pStyle w:val="Prrafodelista"/>
        <w:autoSpaceDE w:val="0"/>
        <w:autoSpaceDN w:val="0"/>
        <w:adjustRightInd w:val="0"/>
        <w:spacing w:line="360" w:lineRule="auto"/>
        <w:ind w:left="0"/>
        <w:jc w:val="center"/>
        <w:rPr>
          <w:rFonts w:ascii="Palatino Linotype" w:hAnsi="Palatino Linotype" w:cs="Arial"/>
          <w:noProof/>
          <w:lang w:val="es-MX" w:eastAsia="es-MX"/>
        </w:rPr>
      </w:pPr>
    </w:p>
    <w:p w:rsidR="00840644" w:rsidRPr="0089501E" w:rsidRDefault="00840644" w:rsidP="00681980">
      <w:pPr>
        <w:pStyle w:val="Prrafodelista"/>
        <w:autoSpaceDE w:val="0"/>
        <w:autoSpaceDN w:val="0"/>
        <w:adjustRightInd w:val="0"/>
        <w:spacing w:line="360" w:lineRule="auto"/>
        <w:ind w:left="0"/>
        <w:jc w:val="center"/>
        <w:rPr>
          <w:rFonts w:ascii="Palatino Linotype" w:hAnsi="Palatino Linotype" w:cs="Arial"/>
          <w:noProof/>
          <w:lang w:val="es-MX" w:eastAsia="es-MX"/>
        </w:rPr>
      </w:pPr>
    </w:p>
    <w:p w:rsidR="00840644" w:rsidRPr="0089501E" w:rsidRDefault="00840644" w:rsidP="00681980">
      <w:pPr>
        <w:pStyle w:val="Prrafodelista"/>
        <w:autoSpaceDE w:val="0"/>
        <w:autoSpaceDN w:val="0"/>
        <w:adjustRightInd w:val="0"/>
        <w:spacing w:line="360" w:lineRule="auto"/>
        <w:ind w:left="0"/>
        <w:jc w:val="center"/>
        <w:rPr>
          <w:rFonts w:ascii="Palatino Linotype" w:hAnsi="Palatino Linotype" w:cs="Arial"/>
          <w:noProof/>
          <w:lang w:val="es-MX" w:eastAsia="es-MX"/>
        </w:rPr>
      </w:pPr>
    </w:p>
    <w:p w:rsidR="00840644" w:rsidRPr="0089501E" w:rsidRDefault="00097154" w:rsidP="00D63703">
      <w:pPr>
        <w:pStyle w:val="Prrafodelista"/>
        <w:tabs>
          <w:tab w:val="left" w:pos="6508"/>
        </w:tabs>
        <w:autoSpaceDE w:val="0"/>
        <w:autoSpaceDN w:val="0"/>
        <w:adjustRightInd w:val="0"/>
        <w:spacing w:line="360" w:lineRule="auto"/>
        <w:ind w:left="0"/>
        <w:jc w:val="both"/>
        <w:rPr>
          <w:rFonts w:ascii="Palatino Linotype" w:hAnsi="Palatino Linotype" w:cs="Arial"/>
          <w:noProof/>
          <w:lang w:val="es-MX" w:eastAsia="es-MX"/>
        </w:rPr>
      </w:pPr>
      <w:r>
        <w:rPr>
          <w:rFonts w:ascii="Palatino Linotype" w:hAnsi="Palatino Linotype" w:cs="Arial"/>
          <w:noProof/>
          <w:lang w:val="es-MX" w:eastAsia="es-MX"/>
        </w:rPr>
        <mc:AlternateContent>
          <mc:Choice Requires="wps">
            <w:drawing>
              <wp:anchor distT="0" distB="0" distL="114300" distR="114300" simplePos="0" relativeHeight="251692032" behindDoc="0" locked="0" layoutInCell="1" allowOverlap="1">
                <wp:simplePos x="0" y="0"/>
                <wp:positionH relativeFrom="column">
                  <wp:posOffset>249900</wp:posOffset>
                </wp:positionH>
                <wp:positionV relativeFrom="paragraph">
                  <wp:posOffset>1295069</wp:posOffset>
                </wp:positionV>
                <wp:extent cx="5332021" cy="1911927"/>
                <wp:effectExtent l="0" t="0" r="21590" b="31750"/>
                <wp:wrapNone/>
                <wp:docPr id="3" name="Conector recto 3"/>
                <wp:cNvGraphicFramePr/>
                <a:graphic xmlns:a="http://schemas.openxmlformats.org/drawingml/2006/main">
                  <a:graphicData uri="http://schemas.microsoft.com/office/word/2010/wordprocessingShape">
                    <wps:wsp>
                      <wps:cNvCnPr/>
                      <wps:spPr>
                        <a:xfrm>
                          <a:off x="0" y="0"/>
                          <a:ext cx="5332021" cy="1911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A55F6" id="Conector recto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7pt,101.95pt" to="439.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" strokecolor="black [3200]" strokeweight=".5pt">
                <v:stroke joinstyle="miter"/>
              </v:line>
            </w:pict>
          </mc:Fallback>
        </mc:AlternateContent>
      </w:r>
      <w:r w:rsidR="00D63703">
        <w:rPr>
          <w:rFonts w:ascii="Palatino Linotype" w:hAnsi="Palatino Linotype" w:cs="Arial"/>
          <w:noProof/>
          <w:lang w:val="es-MX" w:eastAsia="es-MX"/>
        </w:rPr>
        <w:tab/>
      </w:r>
    </w:p>
    <w:p w:rsidR="00D63703" w:rsidRDefault="00D63703" w:rsidP="00840644">
      <w:pPr>
        <w:spacing w:before="240" w:after="240"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91008" behindDoc="0" locked="0" layoutInCell="1" allowOverlap="1" wp14:anchorId="450EE4DA" wp14:editId="676E5BA8">
                <wp:simplePos x="0" y="0"/>
                <wp:positionH relativeFrom="column">
                  <wp:posOffset>3444240</wp:posOffset>
                </wp:positionH>
                <wp:positionV relativeFrom="paragraph">
                  <wp:posOffset>362800</wp:posOffset>
                </wp:positionV>
                <wp:extent cx="2340626" cy="166254"/>
                <wp:effectExtent l="19050" t="19050" r="21590" b="24765"/>
                <wp:wrapNone/>
                <wp:docPr id="7" name="Rectángulo 7"/>
                <wp:cNvGraphicFramePr/>
                <a:graphic xmlns:a="http://schemas.openxmlformats.org/drawingml/2006/main">
                  <a:graphicData uri="http://schemas.microsoft.com/office/word/2010/wordprocessingShape">
                    <wps:wsp>
                      <wps:cNvSpPr/>
                      <wps:spPr>
                        <a:xfrm>
                          <a:off x="0" y="0"/>
                          <a:ext cx="2340626" cy="16625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CDF6" id="Rectángulo 7" o:spid="_x0000_s1026" style="position:absolute;margin-left:271.2pt;margin-top:28.55pt;width:184.3pt;height:13.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" filled="f" strokecolor="red" strokeweight="3pt"/>
            </w:pict>
          </mc:Fallback>
        </mc:AlternateContent>
      </w:r>
      <w:r w:rsidR="00274F38">
        <w:rPr>
          <w:rFonts w:ascii="Palatino Linotype" w:hAnsi="Palatino Linotype"/>
          <w:noProof/>
          <w:sz w:val="24"/>
          <w:szCs w:val="24"/>
          <w:lang w:eastAsia="es-MX"/>
        </w:rPr>
        <w:drawing>
          <wp:inline distT="0" distB="0" distL="0" distR="0">
            <wp:extent cx="5755005" cy="3469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3469005"/>
                    </a:xfrm>
                    <a:prstGeom prst="rect">
                      <a:avLst/>
                    </a:prstGeom>
                    <a:noFill/>
                    <a:ln>
                      <a:noFill/>
                    </a:ln>
                  </pic:spPr>
                </pic:pic>
              </a:graphicData>
            </a:graphic>
          </wp:inline>
        </w:drawing>
      </w:r>
      <w:bookmarkStart w:id="0" w:name="_GoBack"/>
      <w:bookmarkEnd w:id="0"/>
    </w:p>
    <w:p w:rsidR="00D63703" w:rsidRDefault="00D63703" w:rsidP="00840644">
      <w:pPr>
        <w:spacing w:before="240" w:after="240" w:line="360" w:lineRule="auto"/>
        <w:jc w:val="both"/>
        <w:rPr>
          <w:rFonts w:ascii="Palatino Linotype" w:hAnsi="Palatino Linotype"/>
          <w:sz w:val="24"/>
          <w:szCs w:val="24"/>
        </w:rPr>
      </w:pPr>
    </w:p>
    <w:p w:rsidR="00840644" w:rsidRPr="0089501E" w:rsidRDefault="00840644" w:rsidP="00840644">
      <w:pPr>
        <w:spacing w:before="240" w:after="240" w:line="360" w:lineRule="auto"/>
        <w:jc w:val="both"/>
        <w:rPr>
          <w:rFonts w:ascii="Palatino Linotype" w:hAnsi="Palatino Linotype"/>
          <w:i/>
          <w:sz w:val="24"/>
          <w:szCs w:val="24"/>
        </w:rPr>
      </w:pPr>
      <w:r w:rsidRPr="0089501E">
        <w:rPr>
          <w:rFonts w:ascii="Palatino Linotype" w:hAnsi="Palatino Linotype"/>
          <w:sz w:val="24"/>
          <w:szCs w:val="24"/>
        </w:rPr>
        <w:t>Inconforme con la</w:t>
      </w:r>
      <w:r w:rsidR="00D63703">
        <w:rPr>
          <w:rFonts w:ascii="Palatino Linotype" w:hAnsi="Palatino Linotype"/>
          <w:sz w:val="24"/>
          <w:szCs w:val="24"/>
        </w:rPr>
        <w:t>s</w:t>
      </w:r>
      <w:r w:rsidRPr="0089501E">
        <w:rPr>
          <w:rFonts w:ascii="Palatino Linotype" w:hAnsi="Palatino Linotype"/>
          <w:sz w:val="24"/>
          <w:szCs w:val="24"/>
        </w:rPr>
        <w:t xml:space="preserve"> respuesta</w:t>
      </w:r>
      <w:r w:rsidR="00D63703">
        <w:rPr>
          <w:rFonts w:ascii="Palatino Linotype" w:hAnsi="Palatino Linotype"/>
          <w:sz w:val="24"/>
          <w:szCs w:val="24"/>
        </w:rPr>
        <w:t>s</w:t>
      </w:r>
      <w:r w:rsidR="00BD5CDA">
        <w:rPr>
          <w:rFonts w:ascii="Palatino Linotype" w:hAnsi="Palatino Linotype"/>
          <w:sz w:val="24"/>
          <w:szCs w:val="24"/>
        </w:rPr>
        <w:t xml:space="preserve"> que recayeron</w:t>
      </w:r>
      <w:r w:rsidRPr="0089501E">
        <w:rPr>
          <w:rFonts w:ascii="Palatino Linotype" w:hAnsi="Palatino Linotype"/>
          <w:sz w:val="24"/>
          <w:szCs w:val="24"/>
        </w:rPr>
        <w:t xml:space="preserve"> a la solicitud</w:t>
      </w:r>
      <w:r w:rsidR="00BD5CDA">
        <w:rPr>
          <w:rFonts w:ascii="Palatino Linotype" w:hAnsi="Palatino Linotype"/>
          <w:sz w:val="24"/>
          <w:szCs w:val="24"/>
        </w:rPr>
        <w:t>es</w:t>
      </w:r>
      <w:r w:rsidRPr="0089501E">
        <w:rPr>
          <w:rFonts w:ascii="Palatino Linotype" w:hAnsi="Palatino Linotype"/>
          <w:sz w:val="24"/>
          <w:szCs w:val="24"/>
        </w:rPr>
        <w:t xml:space="preserve"> de información</w:t>
      </w:r>
      <w:r w:rsidR="00551642">
        <w:rPr>
          <w:rFonts w:ascii="Palatino Linotype" w:hAnsi="Palatino Linotype"/>
          <w:sz w:val="24"/>
          <w:szCs w:val="24"/>
        </w:rPr>
        <w:t>,</w:t>
      </w:r>
      <w:r w:rsidRPr="0089501E">
        <w:rPr>
          <w:rFonts w:ascii="Palatino Linotype" w:hAnsi="Palatino Linotype"/>
          <w:sz w:val="24"/>
          <w:szCs w:val="24"/>
        </w:rPr>
        <w:t xml:space="preserve"> la</w:t>
      </w:r>
      <w:r w:rsidR="00BD5CDA">
        <w:rPr>
          <w:rFonts w:ascii="Palatino Linotype" w:hAnsi="Palatino Linotype"/>
          <w:sz w:val="24"/>
          <w:szCs w:val="24"/>
        </w:rPr>
        <w:t xml:space="preserve"> ahora recurrente al instaurar </w:t>
      </w:r>
      <w:r w:rsidRPr="0089501E">
        <w:rPr>
          <w:rFonts w:ascii="Palatino Linotype" w:hAnsi="Palatino Linotype"/>
          <w:sz w:val="24"/>
          <w:szCs w:val="24"/>
        </w:rPr>
        <w:t>l</w:t>
      </w:r>
      <w:r w:rsidR="00BD5CDA">
        <w:rPr>
          <w:rFonts w:ascii="Palatino Linotype" w:hAnsi="Palatino Linotype"/>
          <w:sz w:val="24"/>
          <w:szCs w:val="24"/>
        </w:rPr>
        <w:t>os</w:t>
      </w:r>
      <w:r w:rsidRPr="0089501E">
        <w:rPr>
          <w:rFonts w:ascii="Palatino Linotype" w:hAnsi="Palatino Linotype"/>
          <w:sz w:val="24"/>
          <w:szCs w:val="24"/>
        </w:rPr>
        <w:t xml:space="preserve"> medio</w:t>
      </w:r>
      <w:r w:rsidR="00BD5CDA">
        <w:rPr>
          <w:rFonts w:ascii="Palatino Linotype" w:hAnsi="Palatino Linotype"/>
          <w:sz w:val="24"/>
          <w:szCs w:val="24"/>
        </w:rPr>
        <w:t>s</w:t>
      </w:r>
      <w:r w:rsidRPr="0089501E">
        <w:rPr>
          <w:rFonts w:ascii="Palatino Linotype" w:hAnsi="Palatino Linotype"/>
          <w:sz w:val="24"/>
          <w:szCs w:val="24"/>
        </w:rPr>
        <w:t xml:space="preserve"> de defensa </w:t>
      </w:r>
      <w:r w:rsidR="00BD5CDA">
        <w:rPr>
          <w:rFonts w:ascii="Palatino Linotype" w:hAnsi="Palatino Linotype"/>
          <w:b/>
          <w:sz w:val="24"/>
          <w:szCs w:val="24"/>
          <w:lang w:val="es-ES_tradnl"/>
        </w:rPr>
        <w:t>03820</w:t>
      </w:r>
      <w:r w:rsidRPr="0089501E">
        <w:rPr>
          <w:rFonts w:ascii="Palatino Linotype" w:hAnsi="Palatino Linotype"/>
          <w:b/>
          <w:sz w:val="24"/>
          <w:szCs w:val="24"/>
          <w:lang w:val="es-ES_tradnl"/>
        </w:rPr>
        <w:t>/INFOEM/IP/RR/2018</w:t>
      </w:r>
      <w:r w:rsidR="00BD5CDA">
        <w:rPr>
          <w:rFonts w:ascii="Palatino Linotype" w:hAnsi="Palatino Linotype"/>
          <w:b/>
          <w:sz w:val="24"/>
          <w:szCs w:val="24"/>
          <w:lang w:val="es-ES_tradnl"/>
        </w:rPr>
        <w:t xml:space="preserve"> y 03821</w:t>
      </w:r>
      <w:r w:rsidR="00BD5CDA" w:rsidRPr="0089501E">
        <w:rPr>
          <w:rFonts w:ascii="Palatino Linotype" w:hAnsi="Palatino Linotype"/>
          <w:b/>
          <w:sz w:val="24"/>
          <w:szCs w:val="24"/>
          <w:lang w:val="es-ES_tradnl"/>
        </w:rPr>
        <w:t>/INFOEM/IP/RR/2018</w:t>
      </w:r>
      <w:r w:rsidRPr="0089501E">
        <w:rPr>
          <w:rFonts w:ascii="Palatino Linotype" w:hAnsi="Palatino Linotype"/>
          <w:b/>
          <w:sz w:val="24"/>
          <w:szCs w:val="24"/>
          <w:lang w:val="es-ES_tradnl"/>
        </w:rPr>
        <w:t xml:space="preserve"> </w:t>
      </w:r>
      <w:r w:rsidRPr="0089501E">
        <w:rPr>
          <w:rFonts w:ascii="Palatino Linotype" w:hAnsi="Palatino Linotype"/>
          <w:sz w:val="24"/>
          <w:szCs w:val="24"/>
        </w:rPr>
        <w:t xml:space="preserve">señala como motivos de inconformidad </w:t>
      </w:r>
      <w:r w:rsidR="00BD5CDA" w:rsidRPr="0089501E">
        <w:rPr>
          <w:rFonts w:ascii="Palatino Linotype" w:hAnsi="Palatino Linotype" w:cs="Arial"/>
          <w:i/>
        </w:rPr>
        <w:t>“</w:t>
      </w:r>
      <w:r w:rsidR="00BD5CDA" w:rsidRPr="00C60C7B">
        <w:rPr>
          <w:rFonts w:ascii="Palatino Linotype" w:hAnsi="Palatino Linotype" w:cs="Arial"/>
          <w:i/>
          <w:sz w:val="24"/>
        </w:rPr>
        <w:t>El sujeto obligado omite hacer entrega d ela información en el documento que presenta como respuesta</w:t>
      </w:r>
      <w:r w:rsidR="00BD5CDA" w:rsidRPr="00C60C7B">
        <w:rPr>
          <w:rFonts w:ascii="Palatino Linotype" w:hAnsi="Palatino Linotype" w:cs="Arial"/>
          <w:i/>
        </w:rPr>
        <w:t>.”</w:t>
      </w:r>
      <w:r w:rsidR="00551642">
        <w:rPr>
          <w:rFonts w:ascii="Palatino Linotype" w:hAnsi="Palatino Linotype"/>
          <w:sz w:val="24"/>
          <w:szCs w:val="24"/>
        </w:rPr>
        <w:t xml:space="preserve"> </w:t>
      </w:r>
      <w:r w:rsidR="00551642">
        <w:rPr>
          <w:rFonts w:ascii="Palatino Linotype" w:hAnsi="Palatino Linotype"/>
          <w:i/>
          <w:color w:val="000000"/>
        </w:rPr>
        <w:t>[S</w:t>
      </w:r>
      <w:r w:rsidR="00551642" w:rsidRPr="0089501E">
        <w:rPr>
          <w:rFonts w:ascii="Palatino Linotype" w:hAnsi="Palatino Linotype"/>
          <w:i/>
          <w:color w:val="000000"/>
        </w:rPr>
        <w:t>ic]</w:t>
      </w:r>
      <w:r w:rsidRPr="0089501E">
        <w:rPr>
          <w:rFonts w:ascii="Palatino Linotype" w:hAnsi="Palatino Linotype"/>
          <w:i/>
          <w:sz w:val="24"/>
          <w:szCs w:val="24"/>
        </w:rPr>
        <w:t xml:space="preserve"> </w:t>
      </w:r>
    </w:p>
    <w:p w:rsidR="00840644" w:rsidRPr="0089501E" w:rsidRDefault="00840644" w:rsidP="00EF3497">
      <w:pPr>
        <w:pStyle w:val="Prrafodelista"/>
        <w:autoSpaceDE w:val="0"/>
        <w:autoSpaceDN w:val="0"/>
        <w:adjustRightInd w:val="0"/>
        <w:spacing w:line="360" w:lineRule="auto"/>
        <w:ind w:left="0"/>
        <w:jc w:val="both"/>
        <w:rPr>
          <w:rFonts w:ascii="Palatino Linotype" w:hAnsi="Palatino Linotype" w:cs="Arial"/>
          <w:noProof/>
          <w:lang w:val="es-MX" w:eastAsia="es-MX"/>
        </w:rPr>
      </w:pPr>
    </w:p>
    <w:p w:rsidR="00B80DC1" w:rsidRPr="0089501E" w:rsidRDefault="00B80DC1" w:rsidP="00B80DC1">
      <w:pPr>
        <w:spacing w:line="360" w:lineRule="auto"/>
        <w:ind w:right="49"/>
        <w:jc w:val="both"/>
        <w:rPr>
          <w:rFonts w:ascii="Palatino Linotype" w:hAnsi="Palatino Linotype"/>
          <w:sz w:val="24"/>
        </w:rPr>
      </w:pPr>
      <w:r w:rsidRPr="0089501E">
        <w:rPr>
          <w:rFonts w:ascii="Palatino Linotype" w:hAnsi="Palatino Linotype"/>
          <w:sz w:val="24"/>
        </w:rPr>
        <w:t>En este contexto y después de haber examinado la</w:t>
      </w:r>
      <w:r w:rsidR="00BD5CDA">
        <w:rPr>
          <w:rFonts w:ascii="Palatino Linotype" w:hAnsi="Palatino Linotype"/>
          <w:sz w:val="24"/>
        </w:rPr>
        <w:t>s</w:t>
      </w:r>
      <w:r w:rsidRPr="0089501E">
        <w:rPr>
          <w:rFonts w:ascii="Palatino Linotype" w:hAnsi="Palatino Linotype"/>
          <w:sz w:val="24"/>
        </w:rPr>
        <w:t xml:space="preserve"> solicitud</w:t>
      </w:r>
      <w:r w:rsidR="00BD5CDA">
        <w:rPr>
          <w:rFonts w:ascii="Palatino Linotype" w:hAnsi="Palatino Linotype"/>
          <w:sz w:val="24"/>
        </w:rPr>
        <w:t>es</w:t>
      </w:r>
      <w:r w:rsidRPr="0089501E">
        <w:rPr>
          <w:rFonts w:ascii="Palatino Linotype" w:hAnsi="Palatino Linotype"/>
          <w:sz w:val="24"/>
        </w:rPr>
        <w:t xml:space="preserve"> de acceso a información pública registrada</w:t>
      </w:r>
      <w:r w:rsidR="00BD5CDA">
        <w:rPr>
          <w:rFonts w:ascii="Palatino Linotype" w:hAnsi="Palatino Linotype"/>
          <w:sz w:val="24"/>
        </w:rPr>
        <w:t>s</w:t>
      </w:r>
      <w:r w:rsidRPr="0089501E">
        <w:rPr>
          <w:rFonts w:ascii="Palatino Linotype" w:hAnsi="Palatino Linotype"/>
          <w:sz w:val="24"/>
        </w:rPr>
        <w:t xml:space="preserve"> en el </w:t>
      </w:r>
      <w:r w:rsidRPr="0089501E">
        <w:rPr>
          <w:rFonts w:ascii="Palatino Linotype" w:hAnsi="Palatino Linotype"/>
          <w:b/>
          <w:sz w:val="24"/>
        </w:rPr>
        <w:t>SAIMEX</w:t>
      </w:r>
      <w:r w:rsidR="00C60C7B">
        <w:rPr>
          <w:rFonts w:ascii="Palatino Linotype" w:hAnsi="Palatino Linotype"/>
          <w:b/>
          <w:sz w:val="24"/>
        </w:rPr>
        <w:t xml:space="preserve"> </w:t>
      </w:r>
      <w:r w:rsidRPr="0089501E">
        <w:rPr>
          <w:rFonts w:ascii="Palatino Linotype" w:hAnsi="Palatino Linotype"/>
          <w:sz w:val="24"/>
        </w:rPr>
        <w:t xml:space="preserve">con el número de folio o expediente </w:t>
      </w:r>
      <w:r w:rsidR="00C60C7B">
        <w:rPr>
          <w:rFonts w:ascii="Palatino Linotype" w:hAnsi="Palatino Linotype"/>
          <w:b/>
          <w:sz w:val="24"/>
        </w:rPr>
        <w:t>0125/MELOCAM</w:t>
      </w:r>
      <w:r w:rsidRPr="0089501E">
        <w:rPr>
          <w:rFonts w:ascii="Palatino Linotype" w:hAnsi="Palatino Linotype"/>
          <w:b/>
          <w:sz w:val="24"/>
        </w:rPr>
        <w:t>/IP/2018</w:t>
      </w:r>
      <w:r w:rsidR="00C60C7B">
        <w:rPr>
          <w:rFonts w:ascii="Palatino Linotype" w:hAnsi="Palatino Linotype"/>
          <w:b/>
          <w:sz w:val="24"/>
        </w:rPr>
        <w:t xml:space="preserve"> </w:t>
      </w:r>
      <w:r w:rsidR="00C60C7B">
        <w:rPr>
          <w:rFonts w:ascii="Palatino Linotype" w:hAnsi="Palatino Linotype"/>
          <w:sz w:val="24"/>
        </w:rPr>
        <w:t xml:space="preserve">y </w:t>
      </w:r>
      <w:r w:rsidR="00C60C7B" w:rsidRPr="00C60C7B">
        <w:rPr>
          <w:rFonts w:ascii="Palatino Linotype" w:hAnsi="Palatino Linotype"/>
          <w:b/>
          <w:sz w:val="24"/>
        </w:rPr>
        <w:t>0125/MELOCAM/IP/2018</w:t>
      </w:r>
      <w:r w:rsidR="00A57E9F">
        <w:rPr>
          <w:rFonts w:ascii="Palatino Linotype" w:hAnsi="Palatino Linotype"/>
          <w:sz w:val="24"/>
        </w:rPr>
        <w:t>, y ante la</w:t>
      </w:r>
      <w:r w:rsidR="008376A2">
        <w:rPr>
          <w:rFonts w:ascii="Palatino Linotype" w:hAnsi="Palatino Linotype"/>
          <w:sz w:val="24"/>
        </w:rPr>
        <w:t xml:space="preserve"> intención</w:t>
      </w:r>
      <w:r w:rsidR="00A57E9F">
        <w:rPr>
          <w:rFonts w:ascii="Palatino Linotype" w:hAnsi="Palatino Linotype"/>
          <w:sz w:val="24"/>
        </w:rPr>
        <w:t xml:space="preserve"> </w:t>
      </w:r>
      <w:r w:rsidRPr="0089501E">
        <w:rPr>
          <w:rFonts w:ascii="Palatino Linotype" w:hAnsi="Palatino Linotype"/>
          <w:sz w:val="24"/>
        </w:rPr>
        <w:t xml:space="preserve">del </w:t>
      </w:r>
      <w:r w:rsidRPr="0089501E">
        <w:rPr>
          <w:rFonts w:ascii="Palatino Linotype" w:hAnsi="Palatino Linotype"/>
          <w:b/>
          <w:sz w:val="24"/>
        </w:rPr>
        <w:t>Sujeto Obligado</w:t>
      </w:r>
      <w:r w:rsidRPr="0089501E">
        <w:rPr>
          <w:rFonts w:ascii="Palatino Linotype" w:hAnsi="Palatino Linotype"/>
          <w:sz w:val="24"/>
        </w:rPr>
        <w:t xml:space="preserve"> de dar respuesta a la solicitud</w:t>
      </w:r>
      <w:r w:rsidR="008376A2">
        <w:rPr>
          <w:rFonts w:ascii="Palatino Linotype" w:hAnsi="Palatino Linotype"/>
          <w:sz w:val="24"/>
        </w:rPr>
        <w:t>es se procede al análisis de las atribuciones del sujeto obligado</w:t>
      </w:r>
      <w:r w:rsidRPr="0089501E">
        <w:rPr>
          <w:rFonts w:ascii="Palatino Linotype" w:hAnsi="Palatino Linotype"/>
          <w:sz w:val="24"/>
        </w:rPr>
        <w:t xml:space="preserve">, tal y como se exponen a continuación: </w:t>
      </w:r>
    </w:p>
    <w:p w:rsidR="00B80DC1" w:rsidRPr="0089501E" w:rsidRDefault="00B80DC1" w:rsidP="00C60C7B">
      <w:pPr>
        <w:spacing w:line="360" w:lineRule="auto"/>
        <w:ind w:right="49"/>
        <w:jc w:val="both"/>
        <w:rPr>
          <w:rFonts w:ascii="Palatino Linotype" w:hAnsi="Palatino Linotype"/>
          <w:sz w:val="24"/>
        </w:rPr>
      </w:pPr>
      <w:r w:rsidRPr="0089501E">
        <w:rPr>
          <w:rFonts w:ascii="Palatino Linotype" w:hAnsi="Palatino Linotype"/>
          <w:sz w:val="24"/>
        </w:rPr>
        <w:lastRenderedPageBreak/>
        <w:t xml:space="preserve">Primeramente, </w:t>
      </w:r>
      <w:r w:rsidR="00452194" w:rsidRPr="0089501E">
        <w:rPr>
          <w:rFonts w:ascii="Palatino Linotype" w:hAnsi="Palatino Linotype"/>
          <w:sz w:val="24"/>
        </w:rPr>
        <w:t>respecto de la</w:t>
      </w:r>
      <w:r w:rsidR="001D3F62">
        <w:rPr>
          <w:rFonts w:ascii="Palatino Linotype" w:hAnsi="Palatino Linotype"/>
          <w:sz w:val="24"/>
        </w:rPr>
        <w:t>s</w:t>
      </w:r>
      <w:r w:rsidR="00452194" w:rsidRPr="0089501E">
        <w:rPr>
          <w:rFonts w:ascii="Palatino Linotype" w:hAnsi="Palatino Linotype"/>
          <w:sz w:val="24"/>
        </w:rPr>
        <w:t xml:space="preserve"> respuesta</w:t>
      </w:r>
      <w:r w:rsidR="001D3F62">
        <w:rPr>
          <w:rFonts w:ascii="Palatino Linotype" w:hAnsi="Palatino Linotype"/>
          <w:sz w:val="24"/>
        </w:rPr>
        <w:t>s</w:t>
      </w:r>
      <w:r w:rsidR="00452194" w:rsidRPr="0089501E">
        <w:rPr>
          <w:rFonts w:ascii="Palatino Linotype" w:hAnsi="Palatino Linotype"/>
          <w:sz w:val="24"/>
        </w:rPr>
        <w:t xml:space="preserve"> emitida</w:t>
      </w:r>
      <w:r w:rsidR="001D3F62">
        <w:rPr>
          <w:rFonts w:ascii="Palatino Linotype" w:hAnsi="Palatino Linotype"/>
          <w:sz w:val="24"/>
        </w:rPr>
        <w:t>s</w:t>
      </w:r>
      <w:r w:rsidR="00452194" w:rsidRPr="0089501E">
        <w:rPr>
          <w:rFonts w:ascii="Palatino Linotype" w:hAnsi="Palatino Linotype"/>
          <w:sz w:val="24"/>
        </w:rPr>
        <w:t xml:space="preserve"> por </w:t>
      </w:r>
      <w:r w:rsidR="00452194" w:rsidRPr="0089501E">
        <w:rPr>
          <w:rFonts w:ascii="Palatino Linotype" w:hAnsi="Palatino Linotype"/>
          <w:b/>
          <w:sz w:val="24"/>
        </w:rPr>
        <w:t>El Sujeto Obligado</w:t>
      </w:r>
      <w:r w:rsidR="00452194" w:rsidRPr="0089501E">
        <w:rPr>
          <w:rFonts w:ascii="Palatino Linotype" w:hAnsi="Palatino Linotype"/>
          <w:sz w:val="24"/>
        </w:rPr>
        <w:t>, s</w:t>
      </w:r>
      <w:r w:rsidR="00D54F8C" w:rsidRPr="0089501E">
        <w:rPr>
          <w:rFonts w:ascii="Palatino Linotype" w:hAnsi="Palatino Linotype"/>
          <w:sz w:val="24"/>
        </w:rPr>
        <w:t xml:space="preserve">eñaló </w:t>
      </w:r>
      <w:r w:rsidR="00452194" w:rsidRPr="0089501E">
        <w:rPr>
          <w:rFonts w:ascii="Palatino Linotype" w:hAnsi="Palatino Linotype"/>
          <w:sz w:val="24"/>
        </w:rPr>
        <w:t xml:space="preserve">que </w:t>
      </w:r>
      <w:r w:rsidR="00D3505A">
        <w:rPr>
          <w:rFonts w:ascii="Palatino Linotype" w:hAnsi="Palatino Linotype"/>
          <w:sz w:val="24"/>
        </w:rPr>
        <w:t xml:space="preserve">si bien era cierto que las unidades de transparencia debían garantizar </w:t>
      </w:r>
      <w:r w:rsidR="00C1732D">
        <w:rPr>
          <w:rFonts w:ascii="Palatino Linotype" w:hAnsi="Palatino Linotype"/>
          <w:sz w:val="24"/>
        </w:rPr>
        <w:t>que las solicitudes se turnen a todas las áreas competentes que cuenten con la información o deban tenerla de acuerdo a sus facultades, competencias y funciones, con el objeto de realizar una búsqueda exhaustiva y razonable de la informaci</w:t>
      </w:r>
      <w:r w:rsidR="004B2584">
        <w:rPr>
          <w:rFonts w:ascii="Palatino Linotype" w:hAnsi="Palatino Linotype"/>
          <w:sz w:val="24"/>
        </w:rPr>
        <w:t xml:space="preserve">ón solicitad, la misma se </w:t>
      </w:r>
      <w:r w:rsidR="00C1732D">
        <w:rPr>
          <w:rFonts w:ascii="Palatino Linotype" w:hAnsi="Palatino Linotype"/>
          <w:sz w:val="24"/>
        </w:rPr>
        <w:t>realizaba mediante la plataforma encargada</w:t>
      </w:r>
      <w:r w:rsidR="004B2584">
        <w:rPr>
          <w:rFonts w:ascii="Palatino Linotype" w:hAnsi="Palatino Linotype"/>
          <w:sz w:val="24"/>
        </w:rPr>
        <w:t xml:space="preserve"> de ello. </w:t>
      </w:r>
    </w:p>
    <w:p w:rsidR="00BA7BE0" w:rsidRDefault="00BA7BE0" w:rsidP="00BA7BE0">
      <w:pPr>
        <w:pStyle w:val="Sinespaciado"/>
      </w:pPr>
    </w:p>
    <w:p w:rsidR="004B2584" w:rsidRDefault="00A628B5" w:rsidP="00A628B5">
      <w:pPr>
        <w:autoSpaceDE w:val="0"/>
        <w:autoSpaceDN w:val="0"/>
        <w:adjustRightInd w:val="0"/>
        <w:spacing w:line="360" w:lineRule="auto"/>
        <w:jc w:val="both"/>
        <w:rPr>
          <w:rFonts w:ascii="Palatino Linotype" w:hAnsi="Palatino Linotype" w:cs="Arial"/>
          <w:sz w:val="24"/>
        </w:rPr>
      </w:pPr>
      <w:r w:rsidRPr="0089501E">
        <w:rPr>
          <w:rFonts w:ascii="Palatino Linotype" w:hAnsi="Palatino Linotype" w:cs="Arial"/>
          <w:sz w:val="24"/>
        </w:rPr>
        <w:t>Pre</w:t>
      </w:r>
      <w:r w:rsidR="00550F71">
        <w:rPr>
          <w:rFonts w:ascii="Palatino Linotype" w:hAnsi="Palatino Linotype" w:cs="Arial"/>
          <w:sz w:val="24"/>
        </w:rPr>
        <w:t>cisado lo anterior, y de acuerdo al</w:t>
      </w:r>
      <w:r w:rsidR="0035757A">
        <w:rPr>
          <w:rFonts w:ascii="Palatino Linotype" w:hAnsi="Palatino Linotype" w:cs="Arial"/>
          <w:sz w:val="24"/>
        </w:rPr>
        <w:t xml:space="preserve"> artículo cincuenta y tres de la Ley de Transparencia y Acceso a la información Pública del Estado de México</w:t>
      </w:r>
      <w:r w:rsidR="00AB1A3D">
        <w:rPr>
          <w:rFonts w:ascii="Palatino Linotype" w:hAnsi="Palatino Linotype" w:cs="Arial"/>
          <w:sz w:val="24"/>
        </w:rPr>
        <w:t>, las Unidades de Transparencia tienen la función de recibir, tramitar y dar respuesta a las solicitudes de acceso a la informaci</w:t>
      </w:r>
      <w:r w:rsidR="00FA1E88">
        <w:rPr>
          <w:rFonts w:ascii="Palatino Linotype" w:hAnsi="Palatino Linotype" w:cs="Arial"/>
          <w:sz w:val="24"/>
        </w:rPr>
        <w:t xml:space="preserve">ón como se muestra a continuación: </w:t>
      </w:r>
    </w:p>
    <w:p w:rsidR="0019449E" w:rsidRPr="00097154" w:rsidRDefault="0019449E" w:rsidP="00A628B5">
      <w:pPr>
        <w:autoSpaceDE w:val="0"/>
        <w:autoSpaceDN w:val="0"/>
        <w:adjustRightInd w:val="0"/>
        <w:spacing w:line="360" w:lineRule="auto"/>
        <w:jc w:val="both"/>
        <w:rPr>
          <w:rFonts w:ascii="Palatino Linotype" w:hAnsi="Palatino Linotype" w:cs="Arial"/>
          <w:sz w:val="18"/>
        </w:rPr>
      </w:pPr>
    </w:p>
    <w:p w:rsidR="007C60E8" w:rsidRPr="007C60E8" w:rsidRDefault="00FA1E88" w:rsidP="000775EF">
      <w:pPr>
        <w:autoSpaceDE w:val="0"/>
        <w:autoSpaceDN w:val="0"/>
        <w:adjustRightInd w:val="0"/>
        <w:spacing w:before="240" w:after="240"/>
        <w:ind w:left="567" w:right="567"/>
        <w:jc w:val="both"/>
        <w:rPr>
          <w:rFonts w:ascii="Palatino Linotype" w:hAnsi="Palatino Linotype" w:cs="Bookman Old Style,Bold"/>
          <w:b/>
          <w:bCs/>
          <w:i/>
        </w:rPr>
      </w:pPr>
      <w:r w:rsidRPr="007C60E8">
        <w:rPr>
          <w:rFonts w:ascii="Palatino Linotype" w:hAnsi="Palatino Linotype" w:cs="Bookman Old Style,Bold"/>
          <w:b/>
          <w:bCs/>
          <w:i/>
        </w:rPr>
        <w:t>“</w:t>
      </w:r>
      <w:r w:rsidR="007C60E8" w:rsidRPr="007C60E8">
        <w:rPr>
          <w:rFonts w:ascii="Palatino Linotype" w:hAnsi="Palatino Linotype" w:cs="Bookman Old Style,Bold"/>
          <w:b/>
          <w:bCs/>
          <w:i/>
        </w:rPr>
        <w:t xml:space="preserve">Artículo 53. Las Unidades de Transparencia tendrán las siguientes funciones: </w:t>
      </w:r>
    </w:p>
    <w:p w:rsidR="007C60E8" w:rsidRPr="007C60E8" w:rsidRDefault="007C60E8" w:rsidP="000775EF">
      <w:pPr>
        <w:ind w:left="567"/>
        <w:jc w:val="both"/>
        <w:rPr>
          <w:rFonts w:ascii="Palatino Linotype" w:hAnsi="Palatino Linotype" w:cs="Bookman Old Style,Bold"/>
          <w:bCs/>
          <w:i/>
        </w:rPr>
      </w:pPr>
      <w:r w:rsidRPr="007C60E8">
        <w:rPr>
          <w:rFonts w:ascii="Palatino Linotype" w:hAnsi="Palatino Linotype" w:cs="Bookman Old Style,Bold"/>
          <w:bCs/>
          <w:i/>
        </w:rPr>
        <w:t>(…)</w:t>
      </w:r>
    </w:p>
    <w:p w:rsidR="007C60E8" w:rsidRPr="0019449E" w:rsidRDefault="007C60E8" w:rsidP="000775EF">
      <w:pPr>
        <w:ind w:left="567"/>
        <w:jc w:val="both"/>
        <w:rPr>
          <w:rFonts w:ascii="Palatino Linotype" w:hAnsi="Palatino Linotype"/>
          <w:b/>
          <w:i/>
          <w:u w:val="single"/>
        </w:rPr>
      </w:pPr>
      <w:r w:rsidRPr="0019449E">
        <w:rPr>
          <w:rFonts w:ascii="Palatino Linotype" w:hAnsi="Palatino Linotype"/>
          <w:b/>
          <w:i/>
          <w:u w:val="single"/>
        </w:rPr>
        <w:t>II. Recibir, tramitar y dar respuesta a las solicitudes de acceso a la información;</w:t>
      </w:r>
    </w:p>
    <w:p w:rsidR="0019449E" w:rsidRDefault="0019449E" w:rsidP="000775EF">
      <w:pPr>
        <w:ind w:left="567"/>
        <w:jc w:val="both"/>
        <w:rPr>
          <w:rFonts w:ascii="Palatino Linotype" w:hAnsi="Palatino Linotype"/>
          <w:i/>
        </w:rPr>
      </w:pPr>
      <w:r w:rsidRPr="0019449E">
        <w:rPr>
          <w:rFonts w:ascii="Palatino Linotype" w:hAnsi="Palatino Linotype"/>
          <w:i/>
        </w:rPr>
        <w:t xml:space="preserve">III. Auxiliar a los particulares en la elaboración de solicitudes de acceso a la información y, en su caso, orientarlos sobre los sujetos obligados competentes conforme a la normatividad aplicable; </w:t>
      </w:r>
    </w:p>
    <w:p w:rsidR="0019449E" w:rsidRPr="0019449E" w:rsidRDefault="0019449E" w:rsidP="000775EF">
      <w:pPr>
        <w:ind w:left="567"/>
        <w:jc w:val="both"/>
        <w:rPr>
          <w:rFonts w:ascii="Palatino Linotype" w:hAnsi="Palatino Linotype"/>
          <w:i/>
          <w:u w:val="single"/>
        </w:rPr>
      </w:pPr>
      <w:r w:rsidRPr="0019449E">
        <w:rPr>
          <w:rFonts w:ascii="Palatino Linotype" w:hAnsi="Palatino Linotype"/>
          <w:b/>
          <w:i/>
          <w:u w:val="single"/>
        </w:rPr>
        <w:t xml:space="preserve">IV. Realizar, con efectividad, los trámites internos necesarios para la atención de las solicitudes de acceso a la información; </w:t>
      </w:r>
    </w:p>
    <w:p w:rsidR="0019449E" w:rsidRDefault="0019449E" w:rsidP="000775EF">
      <w:pPr>
        <w:ind w:left="567"/>
        <w:jc w:val="both"/>
        <w:rPr>
          <w:rFonts w:ascii="Palatino Linotype" w:hAnsi="Palatino Linotype"/>
          <w:i/>
        </w:rPr>
      </w:pPr>
      <w:r w:rsidRPr="0019449E">
        <w:rPr>
          <w:rFonts w:ascii="Palatino Linotype" w:hAnsi="Palatino Linotype"/>
          <w:i/>
        </w:rPr>
        <w:t xml:space="preserve">V. Entregar, en su caso, a los particulares la información solicitada; </w:t>
      </w:r>
    </w:p>
    <w:p w:rsidR="0019449E" w:rsidRDefault="0019449E" w:rsidP="000775EF">
      <w:pPr>
        <w:ind w:left="567"/>
        <w:jc w:val="both"/>
        <w:rPr>
          <w:rFonts w:ascii="Palatino Linotype" w:hAnsi="Palatino Linotype"/>
          <w:i/>
        </w:rPr>
      </w:pPr>
      <w:r w:rsidRPr="0019449E">
        <w:rPr>
          <w:rFonts w:ascii="Palatino Linotype" w:hAnsi="Palatino Linotype"/>
          <w:i/>
        </w:rPr>
        <w:t xml:space="preserve">VI. Efectuar las notificaciones a los solicitantes; </w:t>
      </w:r>
    </w:p>
    <w:p w:rsidR="0019449E" w:rsidRDefault="0019449E" w:rsidP="000775EF">
      <w:pPr>
        <w:ind w:left="567"/>
        <w:jc w:val="both"/>
        <w:rPr>
          <w:rFonts w:ascii="Palatino Linotype" w:hAnsi="Palatino Linotype"/>
          <w:i/>
        </w:rPr>
      </w:pPr>
      <w:r w:rsidRPr="0019449E">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rsidR="0019449E" w:rsidRDefault="0019449E" w:rsidP="000775EF">
      <w:pPr>
        <w:ind w:left="567"/>
        <w:jc w:val="both"/>
        <w:rPr>
          <w:rFonts w:ascii="Palatino Linotype" w:hAnsi="Palatino Linotype"/>
          <w:i/>
        </w:rPr>
      </w:pPr>
      <w:r w:rsidRPr="0019449E">
        <w:rPr>
          <w:rFonts w:ascii="Palatino Linotype" w:hAnsi="Palatino Linotype"/>
          <w:i/>
        </w:rPr>
        <w:lastRenderedPageBreak/>
        <w:t xml:space="preserve">VIII. Proponer a quien preside el Comité de Transparencia, personal habilitado que sea necesario para recibir y dar trámite a las solicitudes de acceso a la información; </w:t>
      </w:r>
    </w:p>
    <w:p w:rsidR="00FA1E88" w:rsidRPr="0019449E" w:rsidRDefault="0019449E" w:rsidP="000775EF">
      <w:pPr>
        <w:ind w:left="567"/>
        <w:jc w:val="both"/>
        <w:rPr>
          <w:rFonts w:ascii="Palatino Linotype" w:hAnsi="Palatino Linotype"/>
          <w:b/>
          <w:i/>
          <w:u w:val="single"/>
        </w:rPr>
      </w:pPr>
      <w:r w:rsidRPr="0019449E">
        <w:rPr>
          <w:rFonts w:ascii="Palatino Linotype" w:hAnsi="Palatino Linotype"/>
          <w:b/>
          <w:i/>
          <w:u w:val="single"/>
        </w:rPr>
        <w:t>IX. Llevar un registro de las solicitudes de acceso a la información, sus respuestas, resultados, costos de reproducción y envío, resolución a los recursos de revisión que se hayan emitido en contra de sus respuestas y del cumplimiento de las mismas;</w:t>
      </w:r>
      <w:r>
        <w:rPr>
          <w:rFonts w:ascii="Palatino Linotype" w:hAnsi="Palatino Linotype"/>
          <w:b/>
          <w:i/>
          <w:u w:val="single"/>
        </w:rPr>
        <w:t xml:space="preserve">” </w:t>
      </w:r>
      <w:r w:rsidRPr="007C60E8">
        <w:rPr>
          <w:rFonts w:cs="Bookman Old Style"/>
          <w:i/>
        </w:rPr>
        <w:t xml:space="preserve"> </w:t>
      </w:r>
      <w:r w:rsidR="00FA1E88" w:rsidRPr="007C60E8">
        <w:rPr>
          <w:rFonts w:cs="Bookman Old Style"/>
          <w:i/>
        </w:rPr>
        <w:t>(sic)</w:t>
      </w:r>
    </w:p>
    <w:p w:rsidR="0019449E" w:rsidRDefault="0019449E" w:rsidP="00FA1E88">
      <w:pPr>
        <w:autoSpaceDE w:val="0"/>
        <w:autoSpaceDN w:val="0"/>
        <w:adjustRightInd w:val="0"/>
        <w:spacing w:line="360" w:lineRule="auto"/>
        <w:ind w:left="567"/>
        <w:jc w:val="right"/>
        <w:rPr>
          <w:rFonts w:ascii="Palatino Linotype" w:hAnsi="Palatino Linotype" w:cs="Arial"/>
          <w:i/>
          <w:sz w:val="20"/>
          <w:szCs w:val="20"/>
        </w:rPr>
      </w:pPr>
    </w:p>
    <w:p w:rsidR="00FA1E88" w:rsidRPr="0089501E" w:rsidRDefault="00FA1E88" w:rsidP="00FA1E88">
      <w:pPr>
        <w:autoSpaceDE w:val="0"/>
        <w:autoSpaceDN w:val="0"/>
        <w:adjustRightInd w:val="0"/>
        <w:spacing w:line="360" w:lineRule="auto"/>
        <w:ind w:left="567"/>
        <w:jc w:val="right"/>
        <w:rPr>
          <w:rFonts w:ascii="Palatino Linotype" w:hAnsi="Palatino Linotype" w:cs="Arial"/>
          <w:i/>
        </w:rPr>
      </w:pPr>
      <w:r w:rsidRPr="0089501E">
        <w:rPr>
          <w:rFonts w:ascii="Palatino Linotype" w:hAnsi="Palatino Linotype" w:cs="Arial"/>
          <w:i/>
          <w:sz w:val="20"/>
          <w:szCs w:val="20"/>
        </w:rPr>
        <w:t>(Énfasis añadido)</w:t>
      </w:r>
    </w:p>
    <w:p w:rsidR="00FA1E88" w:rsidRPr="00872165" w:rsidRDefault="00FA1E88" w:rsidP="00A628B5">
      <w:pPr>
        <w:autoSpaceDE w:val="0"/>
        <w:autoSpaceDN w:val="0"/>
        <w:adjustRightInd w:val="0"/>
        <w:spacing w:line="360" w:lineRule="auto"/>
        <w:jc w:val="both"/>
        <w:rPr>
          <w:rFonts w:ascii="Palatino Linotype" w:hAnsi="Palatino Linotype" w:cs="Arial"/>
          <w:sz w:val="18"/>
        </w:rPr>
      </w:pPr>
    </w:p>
    <w:p w:rsidR="00372483" w:rsidRDefault="00024171" w:rsidP="00A628B5">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De lo anterior se desprende que en efecto, las Unidades de Transparencia de cada sujeto obligado cuentan con las atribuciones de realizar con efectividad los trámites internos necesarios para la atención de las solicitudes de acceso a la información, si bien es cierto que las solicitudes de acceso a la información se realizan vía plataforma de</w:t>
      </w:r>
      <w:r w:rsidR="00372483">
        <w:rPr>
          <w:rFonts w:ascii="Palatino Linotype" w:hAnsi="Palatino Linotype" w:cs="Arial"/>
          <w:sz w:val="24"/>
        </w:rPr>
        <w:t>l Sistema de Acceso a la Información Mexiquense (SAIMEX) las Unidades de Transparencia deberán</w:t>
      </w:r>
      <w:r>
        <w:rPr>
          <w:rFonts w:ascii="Palatino Linotype" w:hAnsi="Palatino Linotype" w:cs="Arial"/>
          <w:sz w:val="24"/>
        </w:rPr>
        <w:t xml:space="preserve"> llevar un registro de las solicitudes de acceso, sus respuestas, resultados, resolución a los recursos de revisión que fueren emitidos en contra de sus respuestas </w:t>
      </w:r>
      <w:r w:rsidR="00372483">
        <w:rPr>
          <w:rFonts w:ascii="Palatino Linotype" w:hAnsi="Palatino Linotype" w:cs="Arial"/>
          <w:sz w:val="24"/>
        </w:rPr>
        <w:t xml:space="preserve">y el cumplimiento de las mismas. </w:t>
      </w:r>
    </w:p>
    <w:p w:rsidR="00372483" w:rsidRPr="00097154" w:rsidRDefault="00372483" w:rsidP="00A628B5">
      <w:pPr>
        <w:autoSpaceDE w:val="0"/>
        <w:autoSpaceDN w:val="0"/>
        <w:adjustRightInd w:val="0"/>
        <w:spacing w:line="360" w:lineRule="auto"/>
        <w:jc w:val="both"/>
        <w:rPr>
          <w:rFonts w:ascii="Palatino Linotype" w:hAnsi="Palatino Linotype" w:cs="Arial"/>
          <w:sz w:val="18"/>
        </w:rPr>
      </w:pPr>
    </w:p>
    <w:p w:rsidR="000775EF" w:rsidRDefault="00372483" w:rsidP="00A628B5">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Por otro lado y concatenando lo anterior</w:t>
      </w:r>
      <w:r w:rsidR="00965DE2">
        <w:rPr>
          <w:rFonts w:ascii="Palatino Linotype" w:hAnsi="Palatino Linotype" w:cs="Arial"/>
          <w:sz w:val="24"/>
        </w:rPr>
        <w:t>,</w:t>
      </w:r>
      <w:r>
        <w:rPr>
          <w:rFonts w:ascii="Palatino Linotype" w:hAnsi="Palatino Linotype" w:cs="Arial"/>
          <w:sz w:val="24"/>
        </w:rPr>
        <w:t xml:space="preserve"> de acuerdo al Capítulo II De las Obligaciones de Transparencia Comunes artículo noventa y dos fracción XVII, se hace mención a que los Sujetos Obligados </w:t>
      </w:r>
      <w:r w:rsidR="000775EF">
        <w:rPr>
          <w:rFonts w:ascii="Palatino Linotype" w:hAnsi="Palatino Linotype" w:cs="Arial"/>
          <w:sz w:val="24"/>
        </w:rPr>
        <w:t xml:space="preserve">deberán poner a disposición del público de manera permanente y actualizada de forma sencilla, precisa y entendible, en los respectivos medios electrónicos de acuerdo a sus facultades y atribuciones la siguiente información: </w:t>
      </w:r>
    </w:p>
    <w:p w:rsidR="00FA1E88" w:rsidRPr="00097154" w:rsidRDefault="000775EF" w:rsidP="00A628B5">
      <w:pPr>
        <w:autoSpaceDE w:val="0"/>
        <w:autoSpaceDN w:val="0"/>
        <w:adjustRightInd w:val="0"/>
        <w:spacing w:line="360" w:lineRule="auto"/>
        <w:jc w:val="both"/>
        <w:rPr>
          <w:rFonts w:ascii="Palatino Linotype" w:hAnsi="Palatino Linotype" w:cs="Arial"/>
          <w:sz w:val="16"/>
        </w:rPr>
      </w:pPr>
      <w:r>
        <w:rPr>
          <w:rFonts w:ascii="Palatino Linotype" w:hAnsi="Palatino Linotype" w:cs="Arial"/>
          <w:sz w:val="24"/>
        </w:rPr>
        <w:t xml:space="preserve"> </w:t>
      </w:r>
      <w:r w:rsidR="00372483">
        <w:rPr>
          <w:rFonts w:ascii="Palatino Linotype" w:hAnsi="Palatino Linotype" w:cs="Arial"/>
          <w:sz w:val="24"/>
        </w:rPr>
        <w:t xml:space="preserve">  </w:t>
      </w:r>
      <w:r w:rsidR="00024171">
        <w:rPr>
          <w:rFonts w:ascii="Palatino Linotype" w:hAnsi="Palatino Linotype" w:cs="Arial"/>
          <w:sz w:val="24"/>
        </w:rPr>
        <w:t xml:space="preserve">  </w:t>
      </w:r>
    </w:p>
    <w:p w:rsidR="000775EF" w:rsidRPr="007C60E8" w:rsidRDefault="000775EF" w:rsidP="00097154">
      <w:pPr>
        <w:tabs>
          <w:tab w:val="left" w:pos="7938"/>
        </w:tabs>
        <w:autoSpaceDE w:val="0"/>
        <w:autoSpaceDN w:val="0"/>
        <w:adjustRightInd w:val="0"/>
        <w:spacing w:before="240" w:after="240"/>
        <w:ind w:left="567" w:right="1134"/>
        <w:jc w:val="both"/>
        <w:rPr>
          <w:rFonts w:ascii="Palatino Linotype" w:hAnsi="Palatino Linotype" w:cs="Bookman Old Style,Bold"/>
          <w:b/>
          <w:bCs/>
          <w:i/>
        </w:rPr>
      </w:pPr>
      <w:r w:rsidRPr="000775EF">
        <w:rPr>
          <w:rFonts w:ascii="Palatino Linotype" w:hAnsi="Palatino Linotype" w:cs="Bookman Old Style,Bold"/>
          <w:bCs/>
          <w:i/>
        </w:rPr>
        <w:lastRenderedPageBreak/>
        <w:t>De las Obligaciones de Transparencia Comune</w:t>
      </w:r>
      <w:r>
        <w:rPr>
          <w:rFonts w:ascii="Palatino Linotype" w:hAnsi="Palatino Linotype" w:cs="Bookman Old Style,Bold"/>
          <w:bCs/>
          <w:i/>
        </w:rPr>
        <w:t>s</w:t>
      </w:r>
    </w:p>
    <w:p w:rsidR="000775EF" w:rsidRDefault="000775EF" w:rsidP="00097154">
      <w:pPr>
        <w:tabs>
          <w:tab w:val="left" w:pos="7513"/>
        </w:tabs>
        <w:ind w:left="567" w:right="567"/>
        <w:jc w:val="both"/>
        <w:rPr>
          <w:rFonts w:ascii="Palatino Linotype" w:hAnsi="Palatino Linotype" w:cs="Bookman Old Style,Bold"/>
          <w:bCs/>
          <w:i/>
        </w:rPr>
      </w:pPr>
      <w:r>
        <w:rPr>
          <w:rFonts w:ascii="Palatino Linotype" w:hAnsi="Palatino Linotype" w:cs="Bookman Old Style,Bold"/>
          <w:b/>
          <w:bCs/>
          <w:i/>
        </w:rPr>
        <w:t>“</w:t>
      </w:r>
      <w:r w:rsidRPr="000775EF">
        <w:rPr>
          <w:rFonts w:ascii="Palatino Linotype" w:hAnsi="Palatino Linotype" w:cs="Bookman Old Style,Bold"/>
          <w:b/>
          <w:bCs/>
          <w:i/>
        </w:rPr>
        <w:t>Artículo 92</w:t>
      </w:r>
      <w:r w:rsidRPr="000775EF">
        <w:rPr>
          <w:rFonts w:ascii="Palatino Linotype" w:hAnsi="Palatino Linotype" w:cs="Bookman Old Style,Bold"/>
          <w:bCs/>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775EF" w:rsidRPr="007C60E8" w:rsidRDefault="000775EF" w:rsidP="00872165">
      <w:pPr>
        <w:tabs>
          <w:tab w:val="left" w:pos="7938"/>
        </w:tabs>
        <w:ind w:left="567" w:right="1134"/>
        <w:jc w:val="both"/>
        <w:rPr>
          <w:rFonts w:ascii="Palatino Linotype" w:hAnsi="Palatino Linotype" w:cs="Bookman Old Style,Bold"/>
          <w:bCs/>
          <w:i/>
        </w:rPr>
      </w:pPr>
      <w:r w:rsidRPr="000775EF">
        <w:rPr>
          <w:rFonts w:ascii="Palatino Linotype" w:hAnsi="Palatino Linotype" w:cs="Bookman Old Style,Bold"/>
          <w:bCs/>
          <w:i/>
        </w:rPr>
        <w:t xml:space="preserve"> </w:t>
      </w:r>
      <w:r w:rsidRPr="007C60E8">
        <w:rPr>
          <w:rFonts w:ascii="Palatino Linotype" w:hAnsi="Palatino Linotype" w:cs="Bookman Old Style,Bold"/>
          <w:bCs/>
          <w:i/>
        </w:rPr>
        <w:t>(…)</w:t>
      </w:r>
    </w:p>
    <w:p w:rsidR="00097154" w:rsidRPr="0089501E" w:rsidRDefault="000775EF" w:rsidP="00097154">
      <w:pPr>
        <w:tabs>
          <w:tab w:val="left" w:pos="8456"/>
        </w:tabs>
        <w:spacing w:after="0" w:line="240" w:lineRule="auto"/>
        <w:ind w:left="567" w:right="616"/>
        <w:jc w:val="both"/>
        <w:rPr>
          <w:rFonts w:ascii="Palatino Linotype" w:eastAsia="Times New Roman" w:hAnsi="Palatino Linotype" w:cs="Arial"/>
          <w:i/>
          <w:lang w:eastAsia="es-ES"/>
        </w:rPr>
      </w:pPr>
      <w:r w:rsidRPr="000775EF">
        <w:rPr>
          <w:rFonts w:ascii="Palatino Linotype" w:hAnsi="Palatino Linotype"/>
          <w:b/>
          <w:i/>
          <w:u w:val="single"/>
        </w:rPr>
        <w:t xml:space="preserve">XVII. </w:t>
      </w:r>
      <w:r w:rsidRPr="007D752F">
        <w:rPr>
          <w:rFonts w:ascii="Palatino Linotype" w:hAnsi="Palatino Linotype"/>
          <w:i/>
          <w:u w:val="single"/>
        </w:rPr>
        <w:t>Dirección electrónica donde podrán recibirse las solicitudes para obtener la información</w:t>
      </w:r>
      <w:r w:rsidRPr="000775EF">
        <w:rPr>
          <w:rFonts w:ascii="Palatino Linotype" w:hAnsi="Palatino Linotype"/>
          <w:b/>
          <w:i/>
          <w:u w:val="single"/>
        </w:rPr>
        <w:t>, así como el registro de las solicitudes recibidas y atendidas</w:t>
      </w:r>
      <w:r w:rsidR="007D752F" w:rsidRPr="000775EF">
        <w:rPr>
          <w:rFonts w:ascii="Palatino Linotype" w:hAnsi="Palatino Linotype"/>
          <w:b/>
          <w:i/>
          <w:u w:val="single"/>
        </w:rPr>
        <w:t>;</w:t>
      </w:r>
      <w:r w:rsidR="007D752F" w:rsidRPr="007D752F">
        <w:rPr>
          <w:rFonts w:ascii="Palatino Linotype" w:hAnsi="Palatino Linotype"/>
          <w:b/>
          <w:i/>
        </w:rPr>
        <w:t xml:space="preserve"> </w:t>
      </w:r>
      <w:r w:rsidR="00097154" w:rsidRPr="007D752F">
        <w:rPr>
          <w:rFonts w:ascii="Palatino Linotype" w:hAnsi="Palatino Linotype"/>
          <w:b/>
          <w:i/>
        </w:rPr>
        <w:t>“</w:t>
      </w:r>
      <w:r w:rsidR="00097154">
        <w:rPr>
          <w:rFonts w:ascii="Palatino Linotype" w:hAnsi="Palatino Linotype"/>
          <w:b/>
          <w:i/>
        </w:rPr>
        <w:t>(</w:t>
      </w:r>
      <w:r w:rsidR="007D752F" w:rsidRPr="00097154">
        <w:rPr>
          <w:rFonts w:ascii="Palatino Linotype" w:hAnsi="Palatino Linotype"/>
          <w:i/>
        </w:rPr>
        <w:t>Sic)</w:t>
      </w:r>
      <w:r w:rsidR="00097154">
        <w:rPr>
          <w:rFonts w:ascii="Palatino Linotype" w:hAnsi="Palatino Linotype"/>
          <w:b/>
          <w:i/>
        </w:rPr>
        <w:t xml:space="preserve"> </w:t>
      </w:r>
    </w:p>
    <w:p w:rsidR="004B2584" w:rsidRDefault="004B2584" w:rsidP="00872165">
      <w:pPr>
        <w:tabs>
          <w:tab w:val="left" w:pos="7938"/>
        </w:tabs>
        <w:ind w:left="567" w:right="1134"/>
        <w:jc w:val="both"/>
        <w:rPr>
          <w:rFonts w:ascii="Palatino Linotype" w:hAnsi="Palatino Linotype"/>
          <w:b/>
          <w:i/>
        </w:rPr>
      </w:pPr>
    </w:p>
    <w:p w:rsidR="007D752F" w:rsidRDefault="007D752F" w:rsidP="007D752F">
      <w:pPr>
        <w:rPr>
          <w:rFonts w:ascii="Palatino Linotype" w:hAnsi="Palatino Linotype" w:cs="Arial"/>
          <w:sz w:val="24"/>
        </w:rPr>
      </w:pPr>
    </w:p>
    <w:p w:rsidR="00215B1B" w:rsidRDefault="00215B1B" w:rsidP="00CF20BE">
      <w:pPr>
        <w:spacing w:line="360" w:lineRule="auto"/>
        <w:jc w:val="both"/>
        <w:rPr>
          <w:rFonts w:ascii="Palatino Linotype" w:hAnsi="Palatino Linotype" w:cs="Arial"/>
          <w:sz w:val="24"/>
        </w:rPr>
      </w:pPr>
      <w:r>
        <w:rPr>
          <w:rFonts w:ascii="Palatino Linotype" w:hAnsi="Palatino Linotype" w:cs="Arial"/>
          <w:sz w:val="24"/>
        </w:rPr>
        <w:t>Ahora bien, haciendo referenc</w:t>
      </w:r>
      <w:r w:rsidR="0004758A">
        <w:rPr>
          <w:rFonts w:ascii="Palatino Linotype" w:hAnsi="Palatino Linotype" w:cs="Arial"/>
          <w:sz w:val="24"/>
        </w:rPr>
        <w:t xml:space="preserve">ia a </w:t>
      </w:r>
      <w:r>
        <w:rPr>
          <w:rFonts w:ascii="Palatino Linotype" w:hAnsi="Palatino Linotype" w:cs="Arial"/>
          <w:sz w:val="24"/>
        </w:rPr>
        <w:t>la información solicitada,</w:t>
      </w:r>
      <w:r w:rsidR="00CF20BE">
        <w:rPr>
          <w:rFonts w:ascii="Palatino Linotype" w:hAnsi="Palatino Linotype" w:cs="Arial"/>
          <w:sz w:val="24"/>
        </w:rPr>
        <w:t xml:space="preserve"> donde el particular</w:t>
      </w:r>
      <w:r>
        <w:rPr>
          <w:rFonts w:ascii="Palatino Linotype" w:hAnsi="Palatino Linotype" w:cs="Arial"/>
          <w:sz w:val="24"/>
        </w:rPr>
        <w:t xml:space="preserve"> </w:t>
      </w:r>
      <w:r w:rsidR="00CF20BE">
        <w:rPr>
          <w:rFonts w:ascii="Palatino Linotype" w:hAnsi="Palatino Linotype" w:cs="Arial"/>
          <w:sz w:val="24"/>
        </w:rPr>
        <w:t>pretende</w:t>
      </w:r>
      <w:r>
        <w:rPr>
          <w:rFonts w:ascii="Palatino Linotype" w:hAnsi="Palatino Linotype" w:cs="Arial"/>
          <w:sz w:val="24"/>
        </w:rPr>
        <w:t xml:space="preserve"> las versiones públicas de los documentos por medio de los cuales la Unidad de Transparencia del Ayuntamiento de Melchor Ocampo realizó las acciones administrativas necesarias para requerir a las áreas correspondientes</w:t>
      </w:r>
      <w:r w:rsidR="0064291F">
        <w:rPr>
          <w:rFonts w:ascii="Palatino Linotype" w:hAnsi="Palatino Linotype" w:cs="Arial"/>
          <w:sz w:val="24"/>
        </w:rPr>
        <w:t>,</w:t>
      </w:r>
      <w:r>
        <w:rPr>
          <w:rFonts w:ascii="Palatino Linotype" w:hAnsi="Palatino Linotype" w:cs="Arial"/>
          <w:sz w:val="24"/>
        </w:rPr>
        <w:t xml:space="preserve"> la informaci</w:t>
      </w:r>
      <w:r w:rsidR="00CF20BE">
        <w:rPr>
          <w:rFonts w:ascii="Palatino Linotype" w:hAnsi="Palatino Linotype" w:cs="Arial"/>
          <w:sz w:val="24"/>
        </w:rPr>
        <w:t>ón materia de las solicitudes</w:t>
      </w:r>
      <w:r w:rsidR="0004758A">
        <w:rPr>
          <w:rFonts w:ascii="Palatino Linotype" w:hAnsi="Palatino Linotype" w:cs="Arial"/>
          <w:sz w:val="24"/>
        </w:rPr>
        <w:t xml:space="preserve"> y sus respuestas</w:t>
      </w:r>
      <w:r w:rsidR="0064291F">
        <w:rPr>
          <w:rFonts w:ascii="Palatino Linotype" w:hAnsi="Palatino Linotype" w:cs="Arial"/>
          <w:sz w:val="24"/>
        </w:rPr>
        <w:t>,</w:t>
      </w:r>
      <w:r w:rsidR="00CF20BE">
        <w:rPr>
          <w:rFonts w:ascii="Palatino Linotype" w:hAnsi="Palatino Linotype" w:cs="Arial"/>
          <w:sz w:val="24"/>
        </w:rPr>
        <w:t xml:space="preserve"> referente</w:t>
      </w:r>
      <w:r w:rsidR="0064291F">
        <w:rPr>
          <w:rFonts w:ascii="Palatino Linotype" w:hAnsi="Palatino Linotype" w:cs="Arial"/>
          <w:sz w:val="24"/>
        </w:rPr>
        <w:t>s del</w:t>
      </w:r>
      <w:r w:rsidR="00CF20BE">
        <w:rPr>
          <w:rFonts w:ascii="Palatino Linotype" w:hAnsi="Palatino Linotype" w:cs="Arial"/>
          <w:sz w:val="24"/>
        </w:rPr>
        <w:t xml:space="preserve"> uno de enero de </w:t>
      </w:r>
      <w:r w:rsidR="00CF20BE" w:rsidRPr="00CF20BE">
        <w:rPr>
          <w:rFonts w:ascii="Palatino Linotype" w:hAnsi="Palatino Linotype" w:cs="Arial"/>
          <w:sz w:val="24"/>
        </w:rPr>
        <w:t>dos mil dieciséis</w:t>
      </w:r>
      <w:r w:rsidR="00CF20BE">
        <w:rPr>
          <w:rFonts w:ascii="Palatino Linotype" w:hAnsi="Palatino Linotype" w:cs="Arial"/>
          <w:sz w:val="24"/>
        </w:rPr>
        <w:t xml:space="preserve"> al cinco de septiembre </w:t>
      </w:r>
      <w:r w:rsidR="0064291F">
        <w:rPr>
          <w:rFonts w:ascii="Palatino Linotype" w:hAnsi="Palatino Linotype" w:cs="Arial"/>
          <w:sz w:val="24"/>
        </w:rPr>
        <w:t xml:space="preserve">de los corrientes, </w:t>
      </w:r>
      <w:r w:rsidR="00323121">
        <w:rPr>
          <w:rFonts w:ascii="Palatino Linotype" w:hAnsi="Palatino Linotype" w:cs="Arial"/>
          <w:sz w:val="24"/>
        </w:rPr>
        <w:t>sin embargo este Órgano Garante refiere, que en todo procedimiento para dar contestación a una solicitud de acceso a la información, cada sujeto obligado, a través de la unidad de transparencia, tiene la obligación de turnar a las áreas competentes que cuenten con la información o d</w:t>
      </w:r>
      <w:r w:rsidR="00A22F94">
        <w:rPr>
          <w:rFonts w:ascii="Palatino Linotype" w:hAnsi="Palatino Linotype" w:cs="Arial"/>
          <w:sz w:val="24"/>
        </w:rPr>
        <w:t>e</w:t>
      </w:r>
      <w:r w:rsidR="00323121">
        <w:rPr>
          <w:rFonts w:ascii="Palatino Linotype" w:hAnsi="Palatino Linotype" w:cs="Arial"/>
          <w:sz w:val="24"/>
        </w:rPr>
        <w:t>ban tenerla de acuerdo a sus facultades, co</w:t>
      </w:r>
      <w:r w:rsidR="00754816">
        <w:rPr>
          <w:rFonts w:ascii="Palatino Linotype" w:hAnsi="Palatino Linotype" w:cs="Arial"/>
          <w:sz w:val="24"/>
        </w:rPr>
        <w:t xml:space="preserve">mpetencias y funciones tal como lo establece el artículo 162 de la Ley de Transparencia y Acceso a la Información Pública del Estado de México y Municipios, que en específico a la letra dice: </w:t>
      </w:r>
    </w:p>
    <w:p w:rsidR="00872165" w:rsidRPr="00872165" w:rsidRDefault="00872165" w:rsidP="00CF20BE">
      <w:pPr>
        <w:spacing w:line="360" w:lineRule="auto"/>
        <w:jc w:val="both"/>
        <w:rPr>
          <w:rFonts w:ascii="Palatino Linotype" w:hAnsi="Palatino Linotype" w:cs="Arial"/>
          <w:sz w:val="18"/>
        </w:rPr>
      </w:pPr>
    </w:p>
    <w:p w:rsidR="00097154" w:rsidRPr="0089501E" w:rsidRDefault="00754816" w:rsidP="00097154">
      <w:pPr>
        <w:spacing w:after="0" w:line="360" w:lineRule="auto"/>
        <w:ind w:left="567" w:right="616"/>
        <w:jc w:val="both"/>
        <w:rPr>
          <w:rFonts w:ascii="Palatino Linotype" w:eastAsia="Times New Roman" w:hAnsi="Palatino Linotype" w:cs="Times New Roman"/>
          <w:i/>
          <w:lang w:eastAsia="es-ES"/>
        </w:rPr>
      </w:pPr>
      <w:r w:rsidRPr="00754816">
        <w:rPr>
          <w:rFonts w:ascii="Palatino Linotype" w:hAnsi="Palatino Linotype" w:cs="Bookman Old Style,Bold"/>
          <w:b/>
          <w:bCs/>
          <w:i/>
        </w:rPr>
        <w:t>“</w:t>
      </w:r>
      <w:r w:rsidRPr="00754816">
        <w:rPr>
          <w:rFonts w:ascii="Palatino Linotype" w:hAnsi="Palatino Linotype"/>
          <w:b/>
          <w:i/>
        </w:rPr>
        <w:t>Artículo 162</w:t>
      </w:r>
      <w:r w:rsidRPr="00754816">
        <w:rPr>
          <w:rFonts w:ascii="Palatino Linotype" w:hAnsi="Palatino Linotype"/>
          <w:i/>
        </w:rPr>
        <w:t xml:space="preserve">. Las unidades de transparencia deberán garantizar que las solicitudes se turnen a todas las Áreas competentes que cuenten con la información o deban tenerla de </w:t>
      </w:r>
      <w:r w:rsidRPr="00754816">
        <w:rPr>
          <w:rFonts w:ascii="Palatino Linotype" w:hAnsi="Palatino Linotype"/>
          <w:i/>
        </w:rPr>
        <w:lastRenderedPageBreak/>
        <w:t>acuerdo a sus facultades, competencias y funciones, con el objeto de que realicen una búsqueda exhaustiva y razonable de la información solicitada.</w:t>
      </w:r>
      <w:r>
        <w:rPr>
          <w:rFonts w:ascii="Palatino Linotype" w:hAnsi="Palatino Linotype"/>
          <w:i/>
        </w:rPr>
        <w:t>” (Sic)</w:t>
      </w:r>
      <w:r w:rsidR="00097154">
        <w:rPr>
          <w:rFonts w:ascii="Palatino Linotype" w:hAnsi="Palatino Linotype"/>
          <w:i/>
        </w:rPr>
        <w:t xml:space="preserve"> </w:t>
      </w:r>
    </w:p>
    <w:p w:rsidR="00097154" w:rsidRPr="0089501E" w:rsidRDefault="00097154" w:rsidP="00097154">
      <w:pPr>
        <w:pStyle w:val="Sinespaciado"/>
        <w:rPr>
          <w:lang w:eastAsia="es-ES"/>
        </w:rPr>
      </w:pPr>
    </w:p>
    <w:p w:rsidR="00872165" w:rsidRPr="00872165" w:rsidRDefault="00872165" w:rsidP="002F1CD7">
      <w:pPr>
        <w:spacing w:line="360" w:lineRule="auto"/>
        <w:ind w:left="567"/>
        <w:jc w:val="both"/>
        <w:rPr>
          <w:rFonts w:ascii="Palatino Linotype" w:hAnsi="Palatino Linotype" w:cs="Bookman Old Style,Bold"/>
          <w:bCs/>
          <w:i/>
          <w:sz w:val="18"/>
        </w:rPr>
      </w:pPr>
    </w:p>
    <w:p w:rsidR="00754816" w:rsidRDefault="00754816" w:rsidP="00CF20BE">
      <w:pPr>
        <w:spacing w:line="360" w:lineRule="auto"/>
        <w:jc w:val="both"/>
        <w:rPr>
          <w:rFonts w:ascii="Palatino Linotype" w:hAnsi="Palatino Linotype" w:cs="Arial"/>
          <w:sz w:val="24"/>
        </w:rPr>
      </w:pPr>
      <w:r>
        <w:rPr>
          <w:rFonts w:ascii="Palatino Linotype" w:hAnsi="Palatino Linotype" w:cs="Arial"/>
          <w:sz w:val="24"/>
        </w:rPr>
        <w:t>De lo anterior se desprende, que en efecto, se debieron generar documentos para dar contestación a las solicitudes de información manifestadas</w:t>
      </w:r>
      <w:r w:rsidR="00C74D5B">
        <w:rPr>
          <w:rFonts w:ascii="Palatino Linotype" w:hAnsi="Palatino Linotype" w:cs="Arial"/>
          <w:sz w:val="24"/>
        </w:rPr>
        <w:t xml:space="preserve"> por </w:t>
      </w:r>
      <w:r>
        <w:rPr>
          <w:rFonts w:ascii="Palatino Linotype" w:hAnsi="Palatino Linotype" w:cs="Arial"/>
          <w:sz w:val="24"/>
        </w:rPr>
        <w:t>l</w:t>
      </w:r>
      <w:r w:rsidR="00C74D5B">
        <w:rPr>
          <w:rFonts w:ascii="Palatino Linotype" w:hAnsi="Palatino Linotype" w:cs="Arial"/>
          <w:sz w:val="24"/>
        </w:rPr>
        <w:t>a</w:t>
      </w:r>
      <w:r>
        <w:rPr>
          <w:rFonts w:ascii="Palatino Linotype" w:hAnsi="Palatino Linotype" w:cs="Arial"/>
          <w:sz w:val="24"/>
        </w:rPr>
        <w:t xml:space="preserve"> recurrente</w:t>
      </w:r>
      <w:r w:rsidR="00C74D5B">
        <w:rPr>
          <w:rFonts w:ascii="Palatino Linotype" w:hAnsi="Palatino Linotype" w:cs="Arial"/>
          <w:sz w:val="24"/>
        </w:rPr>
        <w:t xml:space="preserve">, que de manera enunciativa, mas no limitativa pudiese ser mediante requerimientos, oficios, circulares, los medios por los cuales cada área competente, se pronuncia para dar respectiva contestación a lo peticionado en las solicitudes de información.  </w:t>
      </w:r>
    </w:p>
    <w:p w:rsidR="002F1CD7" w:rsidRPr="00097154" w:rsidRDefault="002F1CD7" w:rsidP="00CF20BE">
      <w:pPr>
        <w:spacing w:line="360" w:lineRule="auto"/>
        <w:jc w:val="both"/>
        <w:rPr>
          <w:rFonts w:ascii="Palatino Linotype" w:hAnsi="Palatino Linotype" w:cs="Arial"/>
          <w:sz w:val="18"/>
        </w:rPr>
      </w:pPr>
    </w:p>
    <w:p w:rsidR="00C74D5B" w:rsidRDefault="001D61EC" w:rsidP="00CF20BE">
      <w:pPr>
        <w:spacing w:line="360" w:lineRule="auto"/>
        <w:jc w:val="both"/>
        <w:rPr>
          <w:rFonts w:ascii="Palatino Linotype" w:hAnsi="Palatino Linotype" w:cs="Arial"/>
          <w:sz w:val="24"/>
        </w:rPr>
      </w:pPr>
      <w:r>
        <w:rPr>
          <w:rFonts w:ascii="Palatino Linotype" w:hAnsi="Palatino Linotype" w:cs="Arial"/>
          <w:sz w:val="24"/>
        </w:rPr>
        <w:t xml:space="preserve">Viene a colación el artículo ciento sesenta de la Ley de Transparencia y Acceso a la Información Pública del Estado de México y Municipios que a la letra reza: </w:t>
      </w:r>
    </w:p>
    <w:p w:rsidR="00DC5BEF" w:rsidRDefault="00DC5BEF" w:rsidP="00CF20BE">
      <w:pPr>
        <w:spacing w:line="360" w:lineRule="auto"/>
        <w:jc w:val="both"/>
        <w:rPr>
          <w:rFonts w:ascii="Palatino Linotype" w:hAnsi="Palatino Linotype" w:cs="Arial"/>
          <w:sz w:val="24"/>
        </w:rPr>
      </w:pPr>
    </w:p>
    <w:p w:rsidR="001D61EC" w:rsidRPr="00754816" w:rsidRDefault="001D61EC" w:rsidP="002F6A16">
      <w:pPr>
        <w:spacing w:line="360" w:lineRule="auto"/>
        <w:ind w:left="567" w:right="708"/>
        <w:jc w:val="both"/>
        <w:rPr>
          <w:rFonts w:ascii="Palatino Linotype" w:hAnsi="Palatino Linotype" w:cs="Bookman Old Style,Bold"/>
          <w:bCs/>
          <w:i/>
        </w:rPr>
      </w:pPr>
      <w:r w:rsidRPr="00754816">
        <w:rPr>
          <w:rFonts w:ascii="Palatino Linotype" w:hAnsi="Palatino Linotype" w:cs="Bookman Old Style,Bold"/>
          <w:b/>
          <w:bCs/>
          <w:i/>
        </w:rPr>
        <w:t>“</w:t>
      </w:r>
      <w:r w:rsidRPr="001D61EC">
        <w:rPr>
          <w:rFonts w:ascii="Palatino Linotype" w:hAnsi="Palatino Linotype"/>
          <w:b/>
          <w:i/>
        </w:rPr>
        <w:t xml:space="preserve">Artículo 160. </w:t>
      </w:r>
      <w:r w:rsidRPr="00DC5BEF">
        <w:rPr>
          <w:rFonts w:ascii="Palatino Linotype" w:hAnsi="Palatino Linotype"/>
          <w:b/>
          <w:i/>
          <w:u w:val="single"/>
        </w:rPr>
        <w:t>Los sujetos obligados deberán otorgar acceso a los documentos que se encuentren en sus archivos o que estén obligados a documentar de acuerdo con sus facultades, competencias o funciones</w:t>
      </w:r>
      <w:r w:rsidRPr="001D61EC">
        <w:rPr>
          <w:rFonts w:ascii="Palatino Linotype" w:hAnsi="Palatino Linotype"/>
          <w:i/>
        </w:rPr>
        <w:t xml:space="preserve"> en el formato que el solicitante manifieste, de entre aquellos formatos existentes, conforme a las características físicas de la información o del lugar donde se encuentre así lo permita. Ley de Transparencia y Acceso a la Información Pública del Estado de México y Municipios 137 En caso que la información solicitada consista en bases de datos se deberá privilegiar la entrega de la misma en formatos abiertos.”</w:t>
      </w:r>
      <w:r>
        <w:rPr>
          <w:rFonts w:ascii="Palatino Linotype" w:hAnsi="Palatino Linotype"/>
          <w:i/>
        </w:rPr>
        <w:t xml:space="preserve"> (Sic)</w:t>
      </w:r>
    </w:p>
    <w:p w:rsidR="001D61EC" w:rsidRDefault="001D61EC" w:rsidP="00CF20BE">
      <w:pPr>
        <w:spacing w:line="360" w:lineRule="auto"/>
        <w:jc w:val="both"/>
        <w:rPr>
          <w:rFonts w:ascii="Palatino Linotype" w:hAnsi="Palatino Linotype" w:cs="Arial"/>
          <w:sz w:val="24"/>
        </w:rPr>
      </w:pPr>
    </w:p>
    <w:p w:rsidR="0048471C" w:rsidRPr="0048471C" w:rsidRDefault="00C74D5B" w:rsidP="0048471C">
      <w:pPr>
        <w:spacing w:line="360" w:lineRule="auto"/>
        <w:jc w:val="both"/>
        <w:rPr>
          <w:rFonts w:ascii="Palatino Linotype" w:hAnsi="Palatino Linotype" w:cs="Arial"/>
        </w:rPr>
      </w:pPr>
      <w:r>
        <w:rPr>
          <w:rFonts w:ascii="Palatino Linotype" w:hAnsi="Palatino Linotype" w:cs="Arial"/>
          <w:sz w:val="24"/>
        </w:rPr>
        <w:t>De esa forma resulta dable ordenar al sujeto obligado haga entrega a La Recurrente, en su caso, en versi</w:t>
      </w:r>
      <w:r w:rsidR="0048471C">
        <w:rPr>
          <w:rFonts w:ascii="Palatino Linotype" w:hAnsi="Palatino Linotype" w:cs="Arial"/>
          <w:sz w:val="24"/>
        </w:rPr>
        <w:t xml:space="preserve">ón pública, a través del SAIMEX de todos los documentos </w:t>
      </w:r>
      <w:r w:rsidR="0048471C" w:rsidRPr="0048471C">
        <w:rPr>
          <w:rFonts w:ascii="Palatino Linotype" w:hAnsi="Palatino Linotype" w:cs="Arial"/>
        </w:rPr>
        <w:t xml:space="preserve">donde </w:t>
      </w:r>
      <w:r w:rsidR="0048471C" w:rsidRPr="0048471C">
        <w:rPr>
          <w:rFonts w:ascii="Palatino Linotype" w:hAnsi="Palatino Linotype" w:cs="Arial"/>
        </w:rPr>
        <w:lastRenderedPageBreak/>
        <w:t>consten los diversos requerimientos hechos por la Unidad de Transparencia a las áreas correspondientes así como las respuestas, derivados de las solicitudes de información recibidas por el Sujeto Obligado en el periodo comprendido del primero de enero de dos mil dieciséis al cinco de septiembre de dos mil dieciocho.</w:t>
      </w:r>
    </w:p>
    <w:p w:rsidR="0048471C" w:rsidRDefault="0048471C" w:rsidP="00C74D5B">
      <w:pPr>
        <w:spacing w:line="360" w:lineRule="auto"/>
        <w:jc w:val="both"/>
        <w:rPr>
          <w:rFonts w:ascii="Palatino Linotype" w:hAnsi="Palatino Linotype" w:cs="Arial"/>
          <w:sz w:val="24"/>
        </w:rPr>
      </w:pPr>
    </w:p>
    <w:p w:rsidR="003F7543" w:rsidRDefault="000C001C" w:rsidP="00965DE2">
      <w:pPr>
        <w:spacing w:before="240" w:after="240" w:line="360" w:lineRule="auto"/>
        <w:jc w:val="both"/>
        <w:rPr>
          <w:rFonts w:ascii="Palatino Linotype" w:hAnsi="Palatino Linotype" w:cs="Arial"/>
          <w:sz w:val="24"/>
        </w:rPr>
      </w:pPr>
      <w:r w:rsidRPr="0089501E">
        <w:rPr>
          <w:rFonts w:ascii="Palatino Linotype" w:hAnsi="Palatino Linotype" w:cs="Arial"/>
          <w:sz w:val="24"/>
        </w:rPr>
        <w:t>Finalmente, d</w:t>
      </w:r>
      <w:r w:rsidR="00D61CF6" w:rsidRPr="0089501E">
        <w:rPr>
          <w:rFonts w:ascii="Palatino Linotype" w:hAnsi="Palatino Linotype" w:cs="Arial"/>
          <w:sz w:val="24"/>
        </w:rPr>
        <w:t xml:space="preserve">e la información que se ordena su entrega, </w:t>
      </w:r>
      <w:r w:rsidR="00D61CF6" w:rsidRPr="0089501E">
        <w:rPr>
          <w:rFonts w:ascii="Palatino Linotype" w:hAnsi="Palatino Linotype" w:cs="Arial"/>
          <w:b/>
          <w:sz w:val="24"/>
        </w:rPr>
        <w:t>El Sujeto Obligado</w:t>
      </w:r>
      <w:r w:rsidR="00D61CF6" w:rsidRPr="0089501E">
        <w:rPr>
          <w:rFonts w:ascii="Palatino Linotype" w:hAnsi="Palatino Linotype" w:cs="Arial"/>
          <w:sz w:val="24"/>
        </w:rPr>
        <w:t xml:space="preserve"> deberá observar lo siguiente. </w:t>
      </w:r>
    </w:p>
    <w:p w:rsidR="00575B43" w:rsidRPr="0089501E" w:rsidRDefault="000B226B" w:rsidP="00D4772C">
      <w:pPr>
        <w:pStyle w:val="Prrafodelista"/>
        <w:numPr>
          <w:ilvl w:val="0"/>
          <w:numId w:val="3"/>
        </w:numPr>
        <w:spacing w:line="276" w:lineRule="auto"/>
        <w:jc w:val="both"/>
        <w:rPr>
          <w:rFonts w:ascii="Palatino Linotype" w:hAnsi="Palatino Linotype"/>
          <w:b/>
          <w:i/>
          <w:u w:val="single"/>
        </w:rPr>
      </w:pPr>
      <w:r w:rsidRPr="0089501E">
        <w:rPr>
          <w:rFonts w:ascii="Palatino Linotype" w:hAnsi="Palatino Linotype"/>
          <w:b/>
          <w:i/>
          <w:u w:val="single"/>
        </w:rPr>
        <w:t>De la Versión Pública</w:t>
      </w:r>
    </w:p>
    <w:p w:rsidR="00575B43" w:rsidRPr="0089501E" w:rsidRDefault="00575B43" w:rsidP="000B226B">
      <w:pPr>
        <w:pStyle w:val="Sinespaciado"/>
        <w:rPr>
          <w:sz w:val="6"/>
          <w:lang w:eastAsia="es-MX"/>
        </w:rPr>
      </w:pPr>
    </w:p>
    <w:p w:rsidR="000B226B" w:rsidRPr="0089501E" w:rsidRDefault="000B226B" w:rsidP="000B226B">
      <w:pPr>
        <w:spacing w:after="0" w:line="360" w:lineRule="auto"/>
        <w:jc w:val="both"/>
        <w:rPr>
          <w:rFonts w:ascii="Palatino Linotype" w:eastAsia="Arial Unicode MS" w:hAnsi="Palatino Linotype" w:cs="Times New Roman"/>
          <w:sz w:val="24"/>
          <w:szCs w:val="24"/>
          <w:lang w:val="es-ES" w:eastAsia="es-ES"/>
        </w:rPr>
      </w:pPr>
      <w:r w:rsidRPr="0089501E">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89501E">
        <w:rPr>
          <w:rFonts w:ascii="Palatino Linotype" w:eastAsia="Arial Unicode MS" w:hAnsi="Palatino Linotype" w:cs="Times New Roman"/>
          <w:b/>
          <w:sz w:val="24"/>
          <w:szCs w:val="24"/>
          <w:lang w:val="es-ES" w:eastAsia="es-ES"/>
        </w:rPr>
        <w:t>versión pública</w:t>
      </w:r>
      <w:r w:rsidRPr="0089501E">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0B226B" w:rsidRPr="0089501E" w:rsidRDefault="000B226B" w:rsidP="000B226B">
      <w:pPr>
        <w:pStyle w:val="Sinespaciado"/>
        <w:rPr>
          <w:lang w:val="es-ES"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bCs/>
          <w:sz w:val="24"/>
          <w:szCs w:val="24"/>
          <w:lang w:eastAsia="es-ES"/>
        </w:rPr>
        <w:t>A este respecto, los</w:t>
      </w:r>
      <w:r w:rsidRPr="0089501E">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0B226B" w:rsidRPr="0089501E" w:rsidRDefault="000B226B" w:rsidP="000B226B">
      <w:pPr>
        <w:pStyle w:val="Sinespaciado"/>
        <w:rPr>
          <w:noProof/>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lang w:eastAsia="es-ES"/>
        </w:rPr>
      </w:pPr>
      <w:r w:rsidRPr="0089501E">
        <w:rPr>
          <w:rFonts w:ascii="Palatino Linotype" w:eastAsia="Times New Roman" w:hAnsi="Palatino Linotype" w:cs="Arial"/>
          <w:b/>
          <w:bCs/>
          <w:i/>
          <w:noProof/>
          <w:lang w:eastAsia="es-ES"/>
        </w:rPr>
        <w:t>“</w:t>
      </w:r>
      <w:r w:rsidRPr="0089501E">
        <w:rPr>
          <w:rFonts w:ascii="Palatino Linotype" w:eastAsia="Times New Roman" w:hAnsi="Palatino Linotype" w:cs="Arial"/>
          <w:b/>
          <w:bCs/>
          <w:i/>
          <w:lang w:eastAsia="es-MX"/>
        </w:rPr>
        <w:t>Artículo</w:t>
      </w:r>
      <w:r w:rsidRPr="0089501E">
        <w:rPr>
          <w:rFonts w:ascii="Palatino Linotype" w:eastAsia="Times New Roman" w:hAnsi="Palatino Linotype" w:cs="Arial"/>
          <w:b/>
          <w:bCs/>
          <w:i/>
          <w:lang w:eastAsia="es-ES"/>
        </w:rPr>
        <w:t xml:space="preserve"> 3. </w:t>
      </w:r>
      <w:r w:rsidRPr="0089501E">
        <w:rPr>
          <w:rFonts w:ascii="Palatino Linotype" w:eastAsia="Times New Roman" w:hAnsi="Palatino Linotype" w:cs="Times New Roman"/>
          <w:i/>
          <w:lang w:eastAsia="es-ES"/>
        </w:rPr>
        <w:t xml:space="preserve">Para los efectos de la presente Ley se entenderá por: </w:t>
      </w:r>
    </w:p>
    <w:p w:rsidR="000B226B" w:rsidRPr="0089501E" w:rsidRDefault="000B226B" w:rsidP="000B226B">
      <w:pPr>
        <w:pStyle w:val="Sinespaciado"/>
        <w:rPr>
          <w:lang w:eastAsia="es-ES"/>
        </w:rPr>
      </w:pP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r w:rsidRPr="0089501E">
        <w:rPr>
          <w:rFonts w:ascii="Palatino Linotype" w:eastAsia="Times New Roman" w:hAnsi="Palatino Linotype" w:cs="Arial"/>
          <w:b/>
          <w:i/>
          <w:lang w:eastAsia="es-ES"/>
        </w:rPr>
        <w:t>IX.</w:t>
      </w:r>
      <w:r w:rsidRPr="0089501E">
        <w:rPr>
          <w:rFonts w:ascii="Palatino Linotype" w:eastAsia="Times New Roman" w:hAnsi="Palatino Linotype" w:cs="Arial"/>
          <w:i/>
          <w:lang w:eastAsia="es-ES"/>
        </w:rPr>
        <w:t xml:space="preserve"> </w:t>
      </w:r>
      <w:r w:rsidRPr="0089501E">
        <w:rPr>
          <w:rFonts w:ascii="Palatino Linotype" w:eastAsia="Times New Roman" w:hAnsi="Palatino Linotype" w:cs="Arial"/>
          <w:b/>
          <w:i/>
          <w:lang w:eastAsia="es-ES"/>
        </w:rPr>
        <w:t xml:space="preserve">Datos personales: </w:t>
      </w:r>
      <w:r w:rsidRPr="0089501E">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r w:rsidRPr="0089501E">
        <w:rPr>
          <w:rFonts w:ascii="Palatino Linotype" w:eastAsia="Times New Roman" w:hAnsi="Palatino Linotype" w:cs="Arial"/>
          <w:b/>
          <w:i/>
          <w:lang w:eastAsia="es-ES"/>
        </w:rPr>
        <w:t>XX.</w:t>
      </w:r>
      <w:r w:rsidRPr="0089501E">
        <w:rPr>
          <w:rFonts w:ascii="Palatino Linotype" w:eastAsia="Times New Roman" w:hAnsi="Palatino Linotype" w:cs="Arial"/>
          <w:i/>
          <w:lang w:eastAsia="es-ES"/>
        </w:rPr>
        <w:t xml:space="preserve"> </w:t>
      </w:r>
      <w:r w:rsidRPr="0089501E">
        <w:rPr>
          <w:rFonts w:ascii="Palatino Linotype" w:eastAsia="Times New Roman" w:hAnsi="Palatino Linotype" w:cs="Arial"/>
          <w:b/>
          <w:i/>
          <w:lang w:eastAsia="es-ES"/>
        </w:rPr>
        <w:t>Información clasificada:</w:t>
      </w:r>
      <w:r w:rsidRPr="0089501E">
        <w:rPr>
          <w:rFonts w:ascii="Palatino Linotype" w:eastAsia="Times New Roman" w:hAnsi="Palatino Linotype" w:cs="Arial"/>
          <w:i/>
          <w:lang w:eastAsia="es-ES"/>
        </w:rPr>
        <w:t xml:space="preserve"> Aquella considerada por la presente Ley como reservada o confidencial; </w:t>
      </w: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r w:rsidRPr="0089501E">
        <w:rPr>
          <w:rFonts w:ascii="Palatino Linotype" w:eastAsia="Times New Roman" w:hAnsi="Palatino Linotype" w:cs="Arial"/>
          <w:b/>
          <w:i/>
          <w:lang w:eastAsia="es-ES"/>
        </w:rPr>
        <w:t>XXI.</w:t>
      </w:r>
      <w:r w:rsidRPr="0089501E">
        <w:rPr>
          <w:rFonts w:ascii="Palatino Linotype" w:eastAsia="Times New Roman" w:hAnsi="Palatino Linotype" w:cs="Arial"/>
          <w:i/>
          <w:lang w:eastAsia="es-ES"/>
        </w:rPr>
        <w:t xml:space="preserve"> </w:t>
      </w:r>
      <w:r w:rsidRPr="0089501E">
        <w:rPr>
          <w:rFonts w:ascii="Palatino Linotype" w:eastAsia="Times New Roman" w:hAnsi="Palatino Linotype" w:cs="Arial"/>
          <w:b/>
          <w:i/>
          <w:lang w:eastAsia="es-ES"/>
        </w:rPr>
        <w:t>Información confidencial</w:t>
      </w:r>
      <w:r w:rsidRPr="0089501E">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r w:rsidRPr="0089501E">
        <w:rPr>
          <w:rFonts w:ascii="Palatino Linotype" w:eastAsia="Times New Roman" w:hAnsi="Palatino Linotype" w:cs="Arial"/>
          <w:b/>
          <w:i/>
          <w:lang w:eastAsia="es-ES"/>
        </w:rPr>
        <w:t>XLV. Versión pública:</w:t>
      </w:r>
      <w:r w:rsidRPr="0089501E">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r w:rsidRPr="0089501E">
        <w:rPr>
          <w:rFonts w:ascii="Palatino Linotype" w:eastAsia="Times New Roman" w:hAnsi="Palatino Linotype" w:cs="Arial"/>
          <w:b/>
          <w:i/>
          <w:lang w:eastAsia="es-ES"/>
        </w:rPr>
        <w:t>Artículo 51.</w:t>
      </w:r>
      <w:r w:rsidRPr="0089501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9501E">
        <w:rPr>
          <w:rFonts w:ascii="Palatino Linotype" w:eastAsia="Times New Roman" w:hAnsi="Palatino Linotype" w:cs="Arial"/>
          <w:b/>
          <w:i/>
          <w:lang w:eastAsia="es-ES"/>
        </w:rPr>
        <w:t xml:space="preserve">y tendrá la responsabilidad de verificar en cada caso que la misma no sea confidencial o reservada. </w:t>
      </w:r>
      <w:r w:rsidRPr="0089501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0B226B" w:rsidRPr="0089501E" w:rsidRDefault="000B226B" w:rsidP="000B226B">
      <w:pPr>
        <w:spacing w:after="0" w:line="240" w:lineRule="auto"/>
        <w:ind w:left="567" w:right="616"/>
        <w:jc w:val="both"/>
        <w:rPr>
          <w:rFonts w:ascii="Palatino Linotype" w:eastAsia="Times New Roman" w:hAnsi="Palatino Linotype" w:cs="Arial"/>
          <w:i/>
          <w:lang w:eastAsia="es-ES"/>
        </w:rPr>
      </w:pPr>
    </w:p>
    <w:p w:rsidR="000B226B" w:rsidRPr="0089501E" w:rsidRDefault="000B226B" w:rsidP="000B226B">
      <w:pPr>
        <w:spacing w:after="0" w:line="240" w:lineRule="auto"/>
        <w:ind w:left="567" w:right="616"/>
        <w:jc w:val="both"/>
        <w:rPr>
          <w:rFonts w:ascii="Times New Roman" w:eastAsia="Times New Roman" w:hAnsi="Times New Roman" w:cs="Arial"/>
          <w:bCs/>
          <w:noProof/>
          <w:sz w:val="24"/>
          <w:szCs w:val="24"/>
          <w:lang w:eastAsia="es-ES"/>
        </w:rPr>
      </w:pPr>
      <w:r w:rsidRPr="0089501E">
        <w:rPr>
          <w:rFonts w:ascii="Palatino Linotype" w:eastAsia="Times New Roman" w:hAnsi="Palatino Linotype" w:cs="Arial"/>
          <w:b/>
          <w:i/>
          <w:lang w:eastAsia="es-ES"/>
        </w:rPr>
        <w:t>Artículo 52.</w:t>
      </w:r>
      <w:r w:rsidRPr="0089501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9501E">
        <w:rPr>
          <w:rFonts w:ascii="Palatino Linotype" w:eastAsia="Times New Roman" w:hAnsi="Palatino Linotype" w:cs="Arial"/>
          <w:bCs/>
          <w:i/>
          <w:noProof/>
          <w:lang w:eastAsia="es-ES"/>
        </w:rPr>
        <w:t>”</w:t>
      </w: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0B226B" w:rsidRPr="0089501E" w:rsidRDefault="000B226B" w:rsidP="000B226B">
      <w:pPr>
        <w:spacing w:after="0" w:line="240" w:lineRule="auto"/>
        <w:ind w:left="567" w:right="616"/>
        <w:jc w:val="both"/>
        <w:rPr>
          <w:rFonts w:ascii="Palatino Linotype" w:eastAsia="Times New Roman" w:hAnsi="Palatino Linotype" w:cs="Times New Roman"/>
          <w:sz w:val="24"/>
          <w:szCs w:val="24"/>
          <w:lang w:eastAsia="es-ES"/>
        </w:rPr>
      </w:pP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r w:rsidRPr="0089501E">
        <w:rPr>
          <w:rFonts w:ascii="Palatino Linotype" w:eastAsia="Arial Unicode MS" w:hAnsi="Palatino Linotype" w:cs="Arial"/>
          <w:i/>
          <w:szCs w:val="24"/>
          <w:lang w:eastAsia="es-ES"/>
        </w:rPr>
        <w:lastRenderedPageBreak/>
        <w:t>“</w:t>
      </w:r>
      <w:r w:rsidRPr="0089501E">
        <w:rPr>
          <w:rFonts w:ascii="Palatino Linotype" w:eastAsia="Arial Unicode MS" w:hAnsi="Palatino Linotype" w:cs="Arial"/>
          <w:b/>
          <w:i/>
          <w:szCs w:val="24"/>
          <w:lang w:eastAsia="es-ES"/>
        </w:rPr>
        <w:t>Artículo</w:t>
      </w:r>
      <w:r w:rsidRPr="0089501E">
        <w:rPr>
          <w:rFonts w:ascii="Palatino Linotype" w:eastAsia="Arial Unicode MS" w:hAnsi="Palatino Linotype" w:cs="Arial"/>
          <w:i/>
          <w:szCs w:val="24"/>
          <w:lang w:eastAsia="es-ES"/>
        </w:rPr>
        <w:t xml:space="preserve"> </w:t>
      </w:r>
      <w:r w:rsidRPr="0089501E">
        <w:rPr>
          <w:rFonts w:ascii="Palatino Linotype" w:eastAsia="Arial Unicode MS" w:hAnsi="Palatino Linotype" w:cs="Arial"/>
          <w:b/>
          <w:i/>
          <w:szCs w:val="24"/>
          <w:lang w:eastAsia="es-ES"/>
        </w:rPr>
        <w:t>22</w:t>
      </w:r>
      <w:r w:rsidRPr="0089501E">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r w:rsidRPr="0089501E">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r w:rsidRPr="0089501E">
        <w:rPr>
          <w:rFonts w:ascii="Palatino Linotype" w:eastAsia="Arial Unicode MS" w:hAnsi="Palatino Linotype" w:cs="Arial"/>
          <w:i/>
          <w:szCs w:val="24"/>
          <w:lang w:eastAsia="es-ES"/>
        </w:rPr>
        <w:t>I. Cuente con atribuciones conferidas en ley y medie el consentimiento del titular.</w:t>
      </w: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r w:rsidRPr="0089501E">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p>
    <w:p w:rsidR="000B226B" w:rsidRPr="0089501E" w:rsidRDefault="000B226B" w:rsidP="000B226B">
      <w:pPr>
        <w:spacing w:after="0" w:line="240" w:lineRule="auto"/>
        <w:ind w:left="567" w:right="616"/>
        <w:jc w:val="both"/>
        <w:rPr>
          <w:rFonts w:ascii="Palatino Linotype" w:eastAsia="Arial Unicode MS" w:hAnsi="Palatino Linotype" w:cs="Arial"/>
          <w:i/>
          <w:szCs w:val="24"/>
          <w:lang w:eastAsia="es-ES"/>
        </w:rPr>
      </w:pPr>
      <w:r w:rsidRPr="0089501E">
        <w:rPr>
          <w:rFonts w:ascii="Palatino Linotype" w:eastAsia="Arial Unicode MS" w:hAnsi="Palatino Linotype" w:cs="Arial"/>
          <w:b/>
          <w:i/>
          <w:szCs w:val="24"/>
          <w:lang w:eastAsia="es-ES"/>
        </w:rPr>
        <w:t>Artículo</w:t>
      </w:r>
      <w:r w:rsidRPr="0089501E">
        <w:rPr>
          <w:rFonts w:ascii="Palatino Linotype" w:eastAsia="Arial Unicode MS" w:hAnsi="Palatino Linotype" w:cs="Arial"/>
          <w:i/>
          <w:szCs w:val="24"/>
          <w:lang w:eastAsia="es-ES"/>
        </w:rPr>
        <w:t xml:space="preserve"> </w:t>
      </w:r>
      <w:r w:rsidRPr="0089501E">
        <w:rPr>
          <w:rFonts w:ascii="Palatino Linotype" w:eastAsia="Arial Unicode MS" w:hAnsi="Palatino Linotype" w:cs="Arial"/>
          <w:b/>
          <w:i/>
          <w:szCs w:val="24"/>
          <w:lang w:eastAsia="es-ES"/>
        </w:rPr>
        <w:t>38</w:t>
      </w:r>
      <w:r w:rsidRPr="0089501E">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4B7293" w:rsidRPr="0089501E" w:rsidRDefault="004B7293" w:rsidP="000B226B">
      <w:pPr>
        <w:spacing w:after="0" w:line="360" w:lineRule="auto"/>
        <w:jc w:val="both"/>
        <w:rPr>
          <w:rFonts w:ascii="Palatino Linotype" w:eastAsia="Times New Roman" w:hAnsi="Palatino Linotype" w:cs="Times New Roman"/>
          <w:sz w:val="24"/>
          <w:szCs w:val="24"/>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0B226B" w:rsidRPr="0089501E" w:rsidRDefault="000B226B" w:rsidP="004B7293">
      <w:pPr>
        <w:pStyle w:val="Sinespaciado"/>
        <w:rPr>
          <w:lang w:eastAsia="es-ES"/>
        </w:rPr>
      </w:pPr>
    </w:p>
    <w:p w:rsidR="000B226B" w:rsidRPr="0089501E" w:rsidRDefault="000B226B" w:rsidP="000B226B">
      <w:pPr>
        <w:spacing w:after="0" w:line="360" w:lineRule="auto"/>
        <w:jc w:val="both"/>
        <w:rPr>
          <w:rFonts w:ascii="Palatino Linotype" w:eastAsia="Arial Unicode MS" w:hAnsi="Palatino Linotype" w:cs="Times New Roman"/>
          <w:sz w:val="24"/>
          <w:szCs w:val="24"/>
          <w:lang w:val="es-ES" w:eastAsia="es-ES"/>
        </w:rPr>
      </w:pPr>
      <w:r w:rsidRPr="0089501E">
        <w:rPr>
          <w:rFonts w:ascii="Palatino Linotype" w:eastAsia="Arial Unicode MS" w:hAnsi="Palatino Linotype" w:cs="Times New Roman"/>
          <w:sz w:val="24"/>
          <w:szCs w:val="24"/>
          <w:lang w:val="es-ES" w:eastAsia="es-ES"/>
        </w:rPr>
        <w:t>En efecto, toda la información relativa a una persona física que le pueda hacer identificada o identificable constituye un dato personal en términos del artículo 4</w:t>
      </w:r>
      <w:r w:rsidR="009300E6" w:rsidRPr="0089501E">
        <w:rPr>
          <w:rFonts w:ascii="Palatino Linotype" w:eastAsia="Arial Unicode MS" w:hAnsi="Palatino Linotype" w:cs="Times New Roman"/>
          <w:sz w:val="24"/>
          <w:szCs w:val="24"/>
          <w:lang w:val="es-ES" w:eastAsia="es-ES"/>
        </w:rPr>
        <w:t>,</w:t>
      </w:r>
      <w:r w:rsidRPr="0089501E">
        <w:rPr>
          <w:rFonts w:ascii="Palatino Linotype" w:eastAsia="Arial Unicode MS" w:hAnsi="Palatino Linotype" w:cs="Times New Roman"/>
          <w:sz w:val="24"/>
          <w:szCs w:val="24"/>
          <w:lang w:val="es-ES" w:eastAsia="es-ES"/>
        </w:rPr>
        <w:t xml:space="preserve"> fracción XI, de la Ley de Protección de Datos Personales en Posesión de Sujetos Obligados del Estado de México y Municipios; por consiguiente, se trata de información confidencial, que debe ser protegida por </w:t>
      </w:r>
      <w:r w:rsidRPr="0089501E">
        <w:rPr>
          <w:rFonts w:ascii="Palatino Linotype" w:eastAsia="Arial Unicode MS" w:hAnsi="Palatino Linotype" w:cs="Times New Roman"/>
          <w:color w:val="000000"/>
          <w:sz w:val="24"/>
          <w:szCs w:val="24"/>
          <w:lang w:eastAsia="es-MX"/>
        </w:rPr>
        <w:t>el Sujeto Obligado</w:t>
      </w:r>
      <w:r w:rsidRPr="0089501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0B226B" w:rsidRPr="0089501E" w:rsidRDefault="000B226B" w:rsidP="000B226B">
      <w:pPr>
        <w:spacing w:after="0" w:line="360" w:lineRule="auto"/>
        <w:jc w:val="both"/>
        <w:rPr>
          <w:rFonts w:ascii="Palatino Linotype" w:eastAsia="Arial Unicode MS" w:hAnsi="Palatino Linotype" w:cs="Times New Roman"/>
          <w:sz w:val="24"/>
          <w:szCs w:val="24"/>
          <w:lang w:val="es-ES" w:eastAsia="es-ES"/>
        </w:rPr>
      </w:pPr>
      <w:r w:rsidRPr="0089501E">
        <w:rPr>
          <w:rFonts w:ascii="Palatino Linotype" w:eastAsia="Arial Unicode MS" w:hAnsi="Palatino Linotype" w:cs="Times New Roman"/>
          <w:sz w:val="24"/>
          <w:szCs w:val="24"/>
          <w:lang w:val="es-ES" w:eastAsia="es-ES"/>
        </w:rPr>
        <w:lastRenderedPageBreak/>
        <w:t>Asimismo, de la versión pública deberá dejarse a la vista de la Recurrente</w:t>
      </w:r>
      <w:r w:rsidRPr="0089501E">
        <w:rPr>
          <w:rFonts w:ascii="Palatino Linotype" w:eastAsia="Arial Unicode MS" w:hAnsi="Palatino Linotype" w:cs="Times New Roman"/>
          <w:b/>
          <w:sz w:val="24"/>
          <w:szCs w:val="24"/>
          <w:lang w:val="es-ES" w:eastAsia="es-ES"/>
        </w:rPr>
        <w:t xml:space="preserve"> </w:t>
      </w:r>
      <w:r w:rsidRPr="0089501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89501E">
        <w:rPr>
          <w:rFonts w:ascii="Palatino Linotype" w:eastAsia="Arial Unicode MS" w:hAnsi="Palatino Linotype" w:cs="Times New Roman"/>
          <w:b/>
          <w:sz w:val="24"/>
          <w:szCs w:val="24"/>
          <w:lang w:val="es-ES" w:eastAsia="es-ES"/>
        </w:rPr>
        <w:t>el nombre del servidor público</w:t>
      </w:r>
      <w:r w:rsidRPr="0089501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0B226B" w:rsidRPr="0089501E" w:rsidRDefault="000B226B" w:rsidP="000B226B">
      <w:pPr>
        <w:pStyle w:val="Sinespaciado"/>
        <w:rPr>
          <w:lang w:val="es-ES" w:eastAsia="es-ES"/>
        </w:rPr>
      </w:pPr>
    </w:p>
    <w:p w:rsidR="000B226B" w:rsidRPr="0089501E" w:rsidRDefault="000B226B" w:rsidP="00B072D0">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B226B" w:rsidRPr="0089501E" w:rsidRDefault="000B226B" w:rsidP="000B226B">
      <w:pPr>
        <w:spacing w:after="0" w:line="240" w:lineRule="auto"/>
        <w:ind w:left="567" w:right="616"/>
        <w:jc w:val="both"/>
        <w:rPr>
          <w:rFonts w:ascii="Palatino Linotype" w:eastAsia="Times New Roman" w:hAnsi="Palatino Linotype" w:cs="Times New Roman"/>
          <w:i/>
          <w:lang w:eastAsia="es-MX"/>
        </w:rPr>
      </w:pPr>
      <w:r w:rsidRPr="0089501E">
        <w:rPr>
          <w:rFonts w:ascii="Palatino Linotype" w:eastAsia="Times New Roman" w:hAnsi="Palatino Linotype" w:cs="Times New Roman"/>
          <w:i/>
          <w:lang w:eastAsia="es-MX"/>
        </w:rPr>
        <w:t>"</w:t>
      </w:r>
      <w:r w:rsidRPr="0089501E">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9501E">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89501E">
        <w:rPr>
          <w:rFonts w:ascii="Palatino Linotype" w:eastAsia="Times New Roman" w:hAnsi="Palatino Linotype" w:cs="Times New Roman"/>
          <w:sz w:val="24"/>
          <w:szCs w:val="24"/>
          <w:lang w:val="es-ES" w:eastAsia="es-ES"/>
        </w:rPr>
        <w:t>resulta necesario que el Comité de Transparencia d</w:t>
      </w:r>
      <w:r w:rsidRPr="0089501E">
        <w:rPr>
          <w:rFonts w:ascii="Palatino Linotype" w:eastAsia="Times New Roman" w:hAnsi="Palatino Linotype" w:cs="Times New Roman"/>
          <w:sz w:val="24"/>
          <w:szCs w:val="24"/>
          <w:lang w:val="es-ES_tradnl" w:eastAsia="es-ES"/>
        </w:rPr>
        <w:t xml:space="preserve">el Sujeto Obligado </w:t>
      </w:r>
      <w:r w:rsidRPr="0089501E">
        <w:rPr>
          <w:rFonts w:ascii="Palatino Linotype" w:eastAsia="Times New Roman" w:hAnsi="Palatino Linotype" w:cs="Times New Roman"/>
          <w:sz w:val="24"/>
          <w:szCs w:val="24"/>
          <w:lang w:val="es-ES" w:eastAsia="es-ES"/>
        </w:rPr>
        <w:t>emita el Acuerdo de Clasificación correspondiente</w:t>
      </w:r>
      <w:r w:rsidRPr="0089501E">
        <w:rPr>
          <w:rFonts w:ascii="Palatino Linotype" w:eastAsia="Times New Roman" w:hAnsi="Palatino Linotype" w:cs="Times New Roman"/>
          <w:sz w:val="24"/>
          <w:szCs w:val="24"/>
          <w:lang w:val="es-ES_tradnl" w:eastAsia="es-ES"/>
        </w:rPr>
        <w:t xml:space="preserve"> debidamente fundado y motivado, </w:t>
      </w:r>
      <w:r w:rsidRPr="0089501E">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9501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89501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0B226B" w:rsidRPr="0089501E" w:rsidRDefault="000B226B" w:rsidP="00B072D0">
      <w:pPr>
        <w:pStyle w:val="Sinespaciado"/>
        <w:rPr>
          <w:lang w:val="es-ES" w:eastAsia="es-ES"/>
        </w:rPr>
      </w:pPr>
    </w:p>
    <w:p w:rsidR="000B226B" w:rsidRPr="0089501E" w:rsidRDefault="000B226B" w:rsidP="000B226B">
      <w:pPr>
        <w:spacing w:after="0" w:line="360" w:lineRule="auto"/>
        <w:jc w:val="both"/>
        <w:rPr>
          <w:rFonts w:ascii="Palatino Linotype" w:eastAsia="Times New Roman" w:hAnsi="Palatino Linotype" w:cs="Times New Roman"/>
          <w:b/>
          <w:sz w:val="24"/>
          <w:szCs w:val="24"/>
          <w:lang w:val="es-ES" w:eastAsia="es-ES"/>
        </w:rPr>
      </w:pPr>
      <w:r w:rsidRPr="0089501E">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89501E">
        <w:rPr>
          <w:rFonts w:ascii="Palatino Linotype" w:eastAsia="Times New Roman" w:hAnsi="Palatino Linotype" w:cs="Times New Roman"/>
          <w:b/>
          <w:sz w:val="24"/>
          <w:szCs w:val="24"/>
          <w:lang w:val="es-ES" w:eastAsia="es-ES"/>
        </w:rPr>
        <w:t>Registro Federal de Contribuyentes</w:t>
      </w:r>
      <w:r w:rsidRPr="0089501E">
        <w:rPr>
          <w:rFonts w:ascii="Palatino Linotype" w:eastAsia="Times New Roman" w:hAnsi="Palatino Linotype" w:cs="Times New Roman"/>
          <w:sz w:val="24"/>
          <w:szCs w:val="24"/>
          <w:lang w:val="es-ES" w:eastAsia="es-ES"/>
        </w:rPr>
        <w:t xml:space="preserve"> (RFC), la </w:t>
      </w:r>
      <w:r w:rsidRPr="0089501E">
        <w:rPr>
          <w:rFonts w:ascii="Palatino Linotype" w:eastAsia="Times New Roman" w:hAnsi="Palatino Linotype" w:cs="Times New Roman"/>
          <w:b/>
          <w:sz w:val="24"/>
          <w:szCs w:val="24"/>
          <w:lang w:val="es-ES" w:eastAsia="es-ES"/>
        </w:rPr>
        <w:t>Clave Única de Registro de Población</w:t>
      </w:r>
      <w:r w:rsidRPr="0089501E">
        <w:rPr>
          <w:rFonts w:ascii="Palatino Linotype" w:eastAsia="Times New Roman" w:hAnsi="Palatino Linotype" w:cs="Times New Roman"/>
          <w:sz w:val="24"/>
          <w:szCs w:val="24"/>
          <w:lang w:val="es-ES" w:eastAsia="es-ES"/>
        </w:rPr>
        <w:t xml:space="preserve"> (CURP), la </w:t>
      </w:r>
      <w:r w:rsidRPr="0089501E">
        <w:rPr>
          <w:rFonts w:ascii="Palatino Linotype" w:eastAsia="Times New Roman" w:hAnsi="Palatino Linotype" w:cs="Times New Roman"/>
          <w:b/>
          <w:sz w:val="24"/>
          <w:szCs w:val="24"/>
          <w:lang w:val="es-ES" w:eastAsia="es-ES"/>
        </w:rPr>
        <w:t>Clave de cualquier tipo de seguridad social</w:t>
      </w:r>
      <w:r w:rsidRPr="0089501E">
        <w:rPr>
          <w:rFonts w:ascii="Palatino Linotype" w:eastAsia="Times New Roman" w:hAnsi="Palatino Linotype" w:cs="Times New Roman"/>
          <w:sz w:val="24"/>
          <w:szCs w:val="24"/>
          <w:lang w:val="es-ES" w:eastAsia="es-ES"/>
        </w:rPr>
        <w:t xml:space="preserve"> (ISSEMYM, u otros), así como, los </w:t>
      </w:r>
      <w:r w:rsidRPr="0089501E">
        <w:rPr>
          <w:rFonts w:ascii="Palatino Linotype" w:eastAsia="Times New Roman" w:hAnsi="Palatino Linotype" w:cs="Times New Roman"/>
          <w:b/>
          <w:sz w:val="24"/>
          <w:szCs w:val="24"/>
          <w:lang w:val="es-ES" w:eastAsia="es-ES"/>
        </w:rPr>
        <w:t xml:space="preserve">préstamos o descuentos </w:t>
      </w:r>
      <w:r w:rsidRPr="0089501E">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89501E">
        <w:rPr>
          <w:rFonts w:ascii="Palatino Linotype" w:eastAsia="Times New Roman" w:hAnsi="Palatino Linotype" w:cs="Times New Roman"/>
          <w:b/>
          <w:sz w:val="24"/>
          <w:szCs w:val="24"/>
          <w:lang w:val="es-ES" w:eastAsia="es-ES"/>
        </w:rPr>
        <w:t>cuotas</w:t>
      </w:r>
      <w:r w:rsidRPr="0089501E">
        <w:rPr>
          <w:rFonts w:ascii="Palatino Linotype" w:eastAsia="Times New Roman" w:hAnsi="Palatino Linotype" w:cs="Times New Roman"/>
          <w:sz w:val="24"/>
          <w:szCs w:val="24"/>
          <w:lang w:val="es-ES" w:eastAsia="es-ES"/>
        </w:rPr>
        <w:t xml:space="preserve"> por </w:t>
      </w:r>
      <w:r w:rsidRPr="0089501E">
        <w:rPr>
          <w:rFonts w:ascii="Palatino Linotype" w:eastAsia="Times New Roman" w:hAnsi="Palatino Linotype" w:cs="Times New Roman"/>
          <w:b/>
          <w:sz w:val="24"/>
          <w:szCs w:val="24"/>
          <w:lang w:val="es-ES" w:eastAsia="es-ES"/>
        </w:rPr>
        <w:t xml:space="preserve">seguridad social, Cadenas Originales </w:t>
      </w:r>
      <w:r w:rsidRPr="0089501E">
        <w:rPr>
          <w:rFonts w:ascii="Palatino Linotype" w:eastAsia="Times New Roman" w:hAnsi="Palatino Linotype" w:cs="Times New Roman"/>
          <w:sz w:val="24"/>
          <w:szCs w:val="24"/>
          <w:lang w:val="es-ES" w:eastAsia="es-ES"/>
        </w:rPr>
        <w:t>y</w:t>
      </w:r>
      <w:r w:rsidRPr="0089501E">
        <w:rPr>
          <w:rFonts w:ascii="Palatino Linotype" w:eastAsia="Times New Roman" w:hAnsi="Palatino Linotype" w:cs="Times New Roman"/>
          <w:b/>
          <w:sz w:val="24"/>
          <w:szCs w:val="24"/>
          <w:lang w:val="es-ES" w:eastAsia="es-ES"/>
        </w:rPr>
        <w:t xml:space="preserve"> Sellos Digitales</w:t>
      </w: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b/>
          <w:sz w:val="24"/>
          <w:szCs w:val="24"/>
          <w:lang w:val="es-ES" w:eastAsia="es-ES"/>
        </w:rPr>
        <w:t xml:space="preserve">Códigos Bidimensionales </w:t>
      </w:r>
      <w:r w:rsidRPr="0089501E">
        <w:rPr>
          <w:rFonts w:ascii="Palatino Linotype" w:eastAsia="Times New Roman" w:hAnsi="Palatino Linotype" w:cs="Times New Roman"/>
          <w:sz w:val="24"/>
          <w:szCs w:val="24"/>
          <w:lang w:val="es-ES" w:eastAsia="es-ES"/>
        </w:rPr>
        <w:t>y los denominados</w:t>
      </w:r>
      <w:r w:rsidRPr="0089501E">
        <w:rPr>
          <w:rFonts w:ascii="Palatino Linotype" w:eastAsia="Times New Roman" w:hAnsi="Palatino Linotype" w:cs="Times New Roman"/>
          <w:b/>
          <w:sz w:val="24"/>
          <w:szCs w:val="24"/>
          <w:lang w:val="es-ES" w:eastAsia="es-ES"/>
        </w:rPr>
        <w:t xml:space="preserve"> Códigos QR.</w:t>
      </w:r>
    </w:p>
    <w:p w:rsidR="000B226B" w:rsidRPr="0089501E" w:rsidRDefault="000B226B" w:rsidP="00B072D0">
      <w:pPr>
        <w:pStyle w:val="Sinespaciado"/>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 w:eastAsia="es-MX"/>
        </w:rPr>
        <w:t xml:space="preserve">Por cuanto hace al </w:t>
      </w:r>
      <w:r w:rsidRPr="0089501E">
        <w:rPr>
          <w:rFonts w:ascii="Palatino Linotype" w:eastAsia="Times New Roman" w:hAnsi="Palatino Linotype" w:cs="Times New Roman"/>
          <w:b/>
          <w:sz w:val="24"/>
          <w:szCs w:val="24"/>
          <w:lang w:val="es-ES" w:eastAsia="es-MX"/>
        </w:rPr>
        <w:t>Registro Federal de Contribuyentes</w:t>
      </w:r>
      <w:r w:rsidRPr="0089501E">
        <w:rPr>
          <w:rFonts w:ascii="Palatino Linotype" w:eastAsia="Times New Roman" w:hAnsi="Palatino Linotype" w:cs="Times New Roman"/>
          <w:sz w:val="24"/>
          <w:szCs w:val="24"/>
          <w:lang w:val="es-ES" w:eastAsia="es-MX"/>
        </w:rPr>
        <w:t xml:space="preserve"> </w:t>
      </w:r>
      <w:r w:rsidRPr="0089501E">
        <w:rPr>
          <w:rFonts w:ascii="Palatino Linotype" w:eastAsia="Times New Roman" w:hAnsi="Palatino Linotype" w:cs="Times New Roman"/>
          <w:b/>
          <w:sz w:val="24"/>
          <w:szCs w:val="24"/>
          <w:lang w:val="es-ES" w:eastAsia="es-MX"/>
        </w:rPr>
        <w:t>de las personas físicas</w:t>
      </w:r>
      <w:r w:rsidRPr="0089501E">
        <w:rPr>
          <w:rFonts w:ascii="Palatino Linotype" w:eastAsia="Times New Roman" w:hAnsi="Palatino Linotype" w:cs="Times New Roman"/>
          <w:sz w:val="24"/>
          <w:szCs w:val="24"/>
          <w:lang w:val="es-ES" w:eastAsia="es-MX"/>
        </w:rPr>
        <w:t xml:space="preserve"> constituye un dato personal, ya que se genera con caracteres alfanuméricos obtenidos </w:t>
      </w:r>
      <w:r w:rsidRPr="0089501E">
        <w:rPr>
          <w:rFonts w:ascii="Palatino Linotype" w:eastAsia="Times New Roman" w:hAnsi="Palatino Linotype" w:cs="Times New Roman"/>
          <w:sz w:val="24"/>
          <w:szCs w:val="24"/>
          <w:lang w:val="es-ES"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9501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0B226B" w:rsidRPr="0089501E" w:rsidRDefault="000B226B" w:rsidP="00B072D0">
      <w:pPr>
        <w:pStyle w:val="Sinespaciado"/>
        <w:rPr>
          <w:lang w:val="es-ES" w:eastAsia="es-MX"/>
        </w:rPr>
      </w:pPr>
    </w:p>
    <w:p w:rsidR="000B226B" w:rsidRPr="0089501E" w:rsidRDefault="000B226B" w:rsidP="00B072D0">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26266C" w:rsidRPr="0089501E" w:rsidRDefault="0026266C" w:rsidP="0026266C">
      <w:pPr>
        <w:pStyle w:val="Sinespaciado"/>
        <w:rPr>
          <w:lang w:val="es-ES" w:eastAsia="es-MX"/>
        </w:rPr>
      </w:pPr>
    </w:p>
    <w:p w:rsidR="000B226B" w:rsidRPr="0089501E" w:rsidRDefault="000B226B" w:rsidP="000B226B">
      <w:pPr>
        <w:spacing w:after="0" w:line="240" w:lineRule="auto"/>
        <w:ind w:left="567" w:right="616"/>
        <w:jc w:val="both"/>
        <w:rPr>
          <w:rFonts w:ascii="Palatino Linotype" w:eastAsia="Times New Roman" w:hAnsi="Palatino Linotype" w:cs="Times New Roman"/>
          <w:i/>
          <w:lang w:val="es-ES" w:eastAsia="es-ES"/>
        </w:rPr>
      </w:pPr>
      <w:r w:rsidRPr="0089501E">
        <w:rPr>
          <w:rFonts w:ascii="Palatino Linotype" w:eastAsia="Times New Roman" w:hAnsi="Palatino Linotype" w:cs="Times New Roman"/>
          <w:i/>
          <w:lang w:val="es-ES" w:eastAsia="es-ES"/>
        </w:rPr>
        <w:t>“</w:t>
      </w:r>
      <w:r w:rsidRPr="0089501E">
        <w:rPr>
          <w:rFonts w:ascii="Palatino Linotype" w:eastAsia="Times New Roman" w:hAnsi="Palatino Linotype" w:cs="Times New Roman"/>
          <w:b/>
          <w:i/>
          <w:lang w:val="es-ES" w:eastAsia="es-ES"/>
        </w:rPr>
        <w:t>Registro Federal de Contribuyentes (RFC) de personas físicas</w:t>
      </w:r>
      <w:r w:rsidRPr="0089501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0B226B" w:rsidRPr="0089501E" w:rsidRDefault="000B226B" w:rsidP="000B226B">
      <w:pPr>
        <w:pStyle w:val="Sinespaciado"/>
        <w:rPr>
          <w:lang w:val="es-ES"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MX"/>
        </w:rPr>
      </w:pPr>
      <w:r w:rsidRPr="0089501E">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9501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89501E">
        <w:rPr>
          <w:rFonts w:ascii="Palatino Linotype" w:eastAsia="Times New Roman" w:hAnsi="Palatino Linotype" w:cs="Times New Roman"/>
          <w:sz w:val="24"/>
          <w:szCs w:val="24"/>
          <w:lang w:eastAsia="es-MX"/>
        </w:rPr>
        <w:t>.</w:t>
      </w:r>
    </w:p>
    <w:p w:rsidR="000B226B" w:rsidRPr="0089501E" w:rsidRDefault="000B226B" w:rsidP="00B072D0">
      <w:pPr>
        <w:pStyle w:val="Sinespaciado"/>
        <w:rPr>
          <w:lang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 xml:space="preserve">Por cuanto hace a la </w:t>
      </w:r>
      <w:r w:rsidRPr="0089501E">
        <w:rPr>
          <w:rFonts w:ascii="Palatino Linotype" w:eastAsia="Times New Roman" w:hAnsi="Palatino Linotype" w:cs="Times New Roman"/>
          <w:b/>
          <w:sz w:val="24"/>
          <w:szCs w:val="24"/>
          <w:lang w:val="es-ES" w:eastAsia="es-ES"/>
        </w:rPr>
        <w:t xml:space="preserve">Clave Única de Registro de Población, </w:t>
      </w:r>
      <w:r w:rsidRPr="0089501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B226B" w:rsidRPr="0089501E" w:rsidRDefault="000B226B" w:rsidP="00B072D0">
      <w:pPr>
        <w:pStyle w:val="Sinespaciado"/>
        <w:rPr>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0B226B" w:rsidRPr="0089501E" w:rsidRDefault="000B226B" w:rsidP="000B226B">
      <w:pPr>
        <w:pStyle w:val="Sinespaciado"/>
        <w:rPr>
          <w:lang w:val="es-ES" w:eastAsia="es-MX"/>
        </w:rPr>
      </w:pPr>
    </w:p>
    <w:p w:rsidR="000B226B" w:rsidRPr="0089501E" w:rsidRDefault="000B226B" w:rsidP="000B226B">
      <w:pPr>
        <w:spacing w:after="0" w:line="240" w:lineRule="auto"/>
        <w:ind w:left="709" w:right="757"/>
        <w:jc w:val="both"/>
        <w:rPr>
          <w:rFonts w:ascii="Palatino Linotype" w:eastAsia="Times New Roman" w:hAnsi="Palatino Linotype" w:cs="Arial"/>
          <w:i/>
          <w:szCs w:val="24"/>
          <w:lang w:val="es-ES" w:eastAsia="es-MX"/>
        </w:rPr>
      </w:pPr>
      <w:r w:rsidRPr="0089501E">
        <w:rPr>
          <w:rFonts w:ascii="Palatino Linotype" w:eastAsia="Times New Roman" w:hAnsi="Palatino Linotype" w:cs="Arial,Bold"/>
          <w:b/>
          <w:bCs/>
          <w:i/>
          <w:szCs w:val="24"/>
          <w:lang w:val="es-ES" w:eastAsia="es-MX"/>
        </w:rPr>
        <w:t xml:space="preserve">“Artículo 86. </w:t>
      </w:r>
      <w:r w:rsidRPr="0089501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0B226B" w:rsidRPr="0089501E" w:rsidRDefault="000B226B" w:rsidP="000B226B">
      <w:pPr>
        <w:spacing w:after="0" w:line="240" w:lineRule="auto"/>
        <w:ind w:left="709" w:right="757"/>
        <w:jc w:val="both"/>
        <w:rPr>
          <w:rFonts w:ascii="Palatino Linotype" w:eastAsia="Times New Roman" w:hAnsi="Palatino Linotype" w:cs="Arial"/>
          <w:i/>
          <w:szCs w:val="24"/>
          <w:lang w:val="es-ES" w:eastAsia="es-MX"/>
        </w:rPr>
      </w:pPr>
    </w:p>
    <w:p w:rsidR="000B226B" w:rsidRPr="0089501E" w:rsidRDefault="000B226B" w:rsidP="000B226B">
      <w:pPr>
        <w:spacing w:after="0" w:line="240" w:lineRule="auto"/>
        <w:ind w:left="709" w:right="757"/>
        <w:jc w:val="both"/>
        <w:rPr>
          <w:rFonts w:ascii="Palatino Linotype" w:eastAsia="Times New Roman" w:hAnsi="Palatino Linotype" w:cs="Arial"/>
          <w:i/>
          <w:szCs w:val="24"/>
          <w:lang w:val="es-ES" w:eastAsia="es-MX"/>
        </w:rPr>
      </w:pPr>
      <w:r w:rsidRPr="0089501E">
        <w:rPr>
          <w:rFonts w:ascii="Palatino Linotype" w:eastAsia="Times New Roman" w:hAnsi="Palatino Linotype" w:cs="Arial,Bold"/>
          <w:b/>
          <w:bCs/>
          <w:i/>
          <w:szCs w:val="24"/>
          <w:lang w:val="es-ES" w:eastAsia="es-MX"/>
        </w:rPr>
        <w:t xml:space="preserve">Artículo 91. </w:t>
      </w:r>
      <w:r w:rsidRPr="0089501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4B7293" w:rsidRPr="0089501E" w:rsidRDefault="004B7293" w:rsidP="000B226B">
      <w:pPr>
        <w:spacing w:after="0" w:line="360" w:lineRule="auto"/>
        <w:jc w:val="both"/>
        <w:rPr>
          <w:rFonts w:ascii="Palatino Linotype" w:eastAsia="Times New Roman" w:hAnsi="Palatino Linotype" w:cs="Times New Roman"/>
          <w:sz w:val="24"/>
          <w:szCs w:val="24"/>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0B226B" w:rsidRPr="0089501E" w:rsidRDefault="000B226B" w:rsidP="00B072D0">
      <w:pPr>
        <w:pStyle w:val="Sinespaciado"/>
        <w:rPr>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0B226B" w:rsidRPr="0089501E" w:rsidRDefault="000B226B" w:rsidP="000B226B">
      <w:pPr>
        <w:pStyle w:val="Sinespaciado"/>
        <w:rPr>
          <w:lang w:val="es-ES" w:eastAsia="es-MX"/>
        </w:rPr>
      </w:pPr>
    </w:p>
    <w:p w:rsidR="000B226B" w:rsidRPr="0089501E" w:rsidRDefault="000B226B" w:rsidP="000B226B">
      <w:pPr>
        <w:spacing w:after="0" w:line="240" w:lineRule="auto"/>
        <w:ind w:left="567" w:right="616"/>
        <w:jc w:val="both"/>
        <w:rPr>
          <w:rFonts w:ascii="Palatino Linotype" w:eastAsia="Times New Roman" w:hAnsi="Palatino Linotype" w:cs="Times New Roman"/>
          <w:i/>
          <w:lang w:val="es-ES" w:eastAsia="es-MX"/>
        </w:rPr>
      </w:pPr>
      <w:r w:rsidRPr="0089501E">
        <w:rPr>
          <w:rFonts w:ascii="Palatino Linotype" w:eastAsia="Times New Roman" w:hAnsi="Palatino Linotype" w:cs="Times New Roman"/>
          <w:b/>
          <w:i/>
          <w:lang w:val="es-ES" w:eastAsia="es-MX"/>
        </w:rPr>
        <w:t>Clave Única de Registro de Población (CURP)</w:t>
      </w:r>
      <w:r w:rsidRPr="0089501E">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89501E">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rsidR="000B226B" w:rsidRPr="0089501E" w:rsidRDefault="000B226B" w:rsidP="000B226B">
      <w:pPr>
        <w:spacing w:after="0" w:line="240" w:lineRule="auto"/>
        <w:ind w:left="567" w:right="616"/>
        <w:jc w:val="both"/>
        <w:rPr>
          <w:rFonts w:ascii="Palatino Linotype" w:eastAsia="Times New Roman" w:hAnsi="Palatino Linotype" w:cs="Arial"/>
          <w:bCs/>
          <w:i/>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B226B" w:rsidRPr="0089501E" w:rsidRDefault="000B226B" w:rsidP="00B072D0">
      <w:pPr>
        <w:pStyle w:val="Sinespaciado"/>
        <w:rPr>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MX"/>
        </w:rPr>
        <w:t xml:space="preserve">Por cuanto hace a la </w:t>
      </w:r>
      <w:r w:rsidRPr="0089501E">
        <w:rPr>
          <w:rFonts w:ascii="Palatino Linotype" w:eastAsia="Times New Roman" w:hAnsi="Palatino Linotype" w:cs="Times New Roman"/>
          <w:b/>
          <w:sz w:val="24"/>
          <w:szCs w:val="24"/>
          <w:lang w:val="es-ES" w:eastAsia="es-ES"/>
        </w:rPr>
        <w:t>Clave de cualquier tipo de seguridad social</w:t>
      </w:r>
      <w:r w:rsidRPr="0089501E">
        <w:rPr>
          <w:rFonts w:ascii="Palatino Linotype" w:eastAsia="Times New Roman" w:hAnsi="Palatino Linotype" w:cs="Times New Roman"/>
          <w:sz w:val="24"/>
          <w:szCs w:val="24"/>
          <w:lang w:val="es-ES" w:eastAsia="es-ES"/>
        </w:rPr>
        <w:t xml:space="preserve"> (ISSEMYM, u otros), está integrado por una </w:t>
      </w:r>
      <w:r w:rsidRPr="0089501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9501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9501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89501E">
        <w:rPr>
          <w:rFonts w:ascii="Palatino Linotype" w:eastAsia="Times New Roman" w:hAnsi="Palatino Linotype" w:cs="Times New Roman"/>
          <w:sz w:val="24"/>
          <w:szCs w:val="24"/>
          <w:lang w:val="es-ES" w:eastAsia="es-MX"/>
        </w:rPr>
        <w:t>.</w:t>
      </w:r>
    </w:p>
    <w:p w:rsidR="000B226B" w:rsidRPr="0089501E" w:rsidRDefault="000B226B" w:rsidP="00B072D0">
      <w:pPr>
        <w:pStyle w:val="Sinespaciado"/>
        <w:rPr>
          <w:lang w:val="es-ES"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MX"/>
        </w:rPr>
      </w:pPr>
      <w:r w:rsidRPr="0089501E">
        <w:rPr>
          <w:rFonts w:ascii="Palatino Linotype" w:eastAsia="Times New Roman" w:hAnsi="Palatino Linotype" w:cs="Times New Roman"/>
          <w:sz w:val="24"/>
          <w:szCs w:val="24"/>
          <w:lang w:val="es-ES" w:eastAsia="es-ES"/>
        </w:rPr>
        <w:t xml:space="preserve">Respecto de los </w:t>
      </w:r>
      <w:r w:rsidRPr="0089501E">
        <w:rPr>
          <w:rFonts w:ascii="Palatino Linotype" w:eastAsia="Times New Roman" w:hAnsi="Palatino Linotype" w:cs="Times New Roman"/>
          <w:b/>
          <w:sz w:val="24"/>
          <w:szCs w:val="24"/>
          <w:lang w:val="es-ES" w:eastAsia="es-ES"/>
        </w:rPr>
        <w:t>préstamos o descuentos</w:t>
      </w:r>
      <w:r w:rsidRPr="0089501E">
        <w:rPr>
          <w:rFonts w:ascii="Palatino Linotype" w:eastAsia="Times New Roman" w:hAnsi="Palatino Linotype" w:cs="Times New Roman"/>
          <w:sz w:val="24"/>
          <w:szCs w:val="24"/>
          <w:lang w:val="es-ES" w:eastAsia="es-ES"/>
        </w:rPr>
        <w:t xml:space="preserve"> </w:t>
      </w:r>
      <w:r w:rsidRPr="0089501E">
        <w:rPr>
          <w:rFonts w:ascii="Palatino Linotype" w:eastAsia="Times New Roman" w:hAnsi="Palatino Linotype" w:cs="Times New Roman"/>
          <w:b/>
          <w:sz w:val="24"/>
          <w:szCs w:val="24"/>
          <w:lang w:val="es-ES" w:eastAsia="es-ES"/>
        </w:rPr>
        <w:t>de carácter personal</w:t>
      </w:r>
      <w:r w:rsidRPr="0089501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w:t>
      </w:r>
      <w:r w:rsidRPr="0089501E">
        <w:rPr>
          <w:rFonts w:ascii="Palatino Linotype" w:eastAsia="Times New Roman" w:hAnsi="Palatino Linotype" w:cs="Times New Roman"/>
          <w:sz w:val="24"/>
          <w:szCs w:val="24"/>
          <w:lang w:val="es-ES" w:eastAsia="es-ES"/>
        </w:rPr>
        <w:lastRenderedPageBreak/>
        <w:t xml:space="preserve">públicas, en virtud de  no </w:t>
      </w:r>
      <w:r w:rsidRPr="0089501E">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89501E">
        <w:rPr>
          <w:rFonts w:ascii="Palatino Linotype" w:eastAsia="Times New Roman" w:hAnsi="Palatino Linotype" w:cs="Times New Roman"/>
          <w:sz w:val="24"/>
          <w:szCs w:val="24"/>
          <w:lang w:val="es-ES" w:eastAsia="es-ES"/>
        </w:rPr>
        <w:t xml:space="preserve"> </w:t>
      </w:r>
      <w:r w:rsidRPr="0089501E">
        <w:rPr>
          <w:rFonts w:ascii="Palatino Linotype" w:eastAsia="Times New Roman" w:hAnsi="Palatino Linotype" w:cs="Times New Roman"/>
          <w:sz w:val="24"/>
          <w:szCs w:val="24"/>
          <w:lang w:val="es-ES" w:eastAsia="es-MX"/>
        </w:rPr>
        <w:t>protección de información confidencial, porque incide en la intimidad de un individuo</w:t>
      </w:r>
      <w:r w:rsidRPr="0089501E">
        <w:rPr>
          <w:rFonts w:ascii="Palatino Linotype" w:eastAsia="Times New Roman" w:hAnsi="Palatino Linotype" w:cs="Times New Roman"/>
          <w:sz w:val="24"/>
          <w:szCs w:val="24"/>
          <w:lang w:val="es-ES" w:eastAsia="es-ES"/>
        </w:rPr>
        <w:t xml:space="preserve"> </w:t>
      </w:r>
      <w:r w:rsidRPr="0089501E">
        <w:rPr>
          <w:rFonts w:ascii="Palatino Linotype" w:eastAsia="Times New Roman" w:hAnsi="Palatino Linotype" w:cs="Times New Roman"/>
          <w:sz w:val="24"/>
          <w:szCs w:val="24"/>
          <w:lang w:val="es-ES" w:eastAsia="es-MX"/>
        </w:rPr>
        <w:t>identificado.</w:t>
      </w:r>
    </w:p>
    <w:p w:rsidR="000B226B" w:rsidRPr="0089501E" w:rsidRDefault="000B226B" w:rsidP="00B072D0">
      <w:pPr>
        <w:pStyle w:val="Sinespaciado"/>
        <w:rPr>
          <w:lang w:val="es-ES" w:eastAsia="es-ES"/>
        </w:rPr>
      </w:pPr>
    </w:p>
    <w:p w:rsidR="000B226B" w:rsidRPr="0089501E" w:rsidRDefault="000B226B" w:rsidP="00B072D0">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 w:eastAsia="es-MX"/>
        </w:rPr>
        <w:t xml:space="preserve">Por su parte, el </w:t>
      </w:r>
      <w:r w:rsidRPr="0089501E">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4B7293" w:rsidRPr="0089501E" w:rsidRDefault="004B7293" w:rsidP="004B7293">
      <w:pPr>
        <w:pStyle w:val="Sinespaciado"/>
        <w:rPr>
          <w:lang w:val="es-ES" w:eastAsia="es-ES"/>
        </w:rPr>
      </w:pPr>
    </w:p>
    <w:p w:rsidR="000B226B" w:rsidRPr="0089501E" w:rsidRDefault="00965DE2" w:rsidP="000B226B">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b/>
          <w:i/>
          <w:noProof/>
          <w:szCs w:val="24"/>
          <w:lang w:val="es-ES" w:eastAsia="es-ES"/>
        </w:rPr>
        <w:t>“</w:t>
      </w:r>
      <w:r w:rsidR="000B226B" w:rsidRPr="0089501E">
        <w:rPr>
          <w:rFonts w:ascii="Palatino Linotype" w:eastAsia="Times New Roman" w:hAnsi="Palatino Linotype" w:cs="Times New Roman"/>
          <w:b/>
          <w:i/>
          <w:noProof/>
          <w:szCs w:val="24"/>
          <w:lang w:val="es-ES" w:eastAsia="es-ES"/>
        </w:rPr>
        <w:t>ARTICULO 84.</w:t>
      </w:r>
      <w:r w:rsidR="000B226B" w:rsidRPr="0089501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I. Gravámenes fiscales relacionados con el sueldo;</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III. Cuotas sindicales;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VII. Faltas de puntualidad o de asistencia injustificadas;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VIII. Pensiones alimenticias ordenadas por la autoridad judicial; o</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r w:rsidRPr="0089501E">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szCs w:val="24"/>
          <w:lang w:val="es-ES" w:eastAsia="es-ES"/>
        </w:rPr>
      </w:pPr>
    </w:p>
    <w:p w:rsidR="000B226B" w:rsidRPr="0089501E" w:rsidRDefault="000B226B" w:rsidP="000B226B">
      <w:pPr>
        <w:spacing w:after="0" w:line="240" w:lineRule="auto"/>
        <w:ind w:left="567" w:right="616"/>
        <w:jc w:val="both"/>
        <w:rPr>
          <w:rFonts w:ascii="Times New Roman" w:eastAsia="Times New Roman" w:hAnsi="Times New Roman" w:cs="Times New Roman"/>
          <w:szCs w:val="24"/>
          <w:lang w:val="es-ES" w:eastAsia="es-ES"/>
        </w:rPr>
      </w:pPr>
      <w:r w:rsidRPr="0089501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sidR="00965DE2">
        <w:rPr>
          <w:rFonts w:ascii="Palatino Linotype" w:eastAsia="Times New Roman" w:hAnsi="Palatino Linotype" w:cs="Times New Roman"/>
          <w:i/>
          <w:noProof/>
          <w:szCs w:val="24"/>
          <w:lang w:val="es-ES" w:eastAsia="es-ES"/>
        </w:rPr>
        <w:t>”</w:t>
      </w:r>
    </w:p>
    <w:p w:rsidR="000B226B" w:rsidRPr="0089501E" w:rsidRDefault="000B226B" w:rsidP="000B226B">
      <w:pPr>
        <w:spacing w:after="0" w:line="360" w:lineRule="auto"/>
        <w:jc w:val="both"/>
        <w:rPr>
          <w:rFonts w:ascii="Palatino Linotype" w:eastAsia="Times New Roman" w:hAnsi="Palatino Linotype" w:cs="Times New Roman"/>
          <w:szCs w:val="24"/>
          <w:lang w:val="es-ES"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0B226B" w:rsidRPr="0089501E" w:rsidRDefault="000B226B" w:rsidP="004B7293">
      <w:pPr>
        <w:pStyle w:val="Sinespaciado"/>
        <w:rPr>
          <w:lang w:val="es-ES"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Arial Unicode MS" w:hAnsi="Palatino Linotype" w:cs="Times New Roman"/>
          <w:sz w:val="24"/>
          <w:szCs w:val="24"/>
          <w:lang w:eastAsia="es-ES"/>
        </w:rPr>
        <w:t xml:space="preserve">En ese sentido, </w:t>
      </w:r>
      <w:r w:rsidRPr="0089501E">
        <w:rPr>
          <w:rFonts w:ascii="Palatino Linotype" w:eastAsia="Times New Roman" w:hAnsi="Palatino Linotype" w:cs="Times New Roman"/>
          <w:sz w:val="24"/>
          <w:szCs w:val="24"/>
          <w:lang w:eastAsia="es-ES"/>
        </w:rPr>
        <w:t xml:space="preserve">las </w:t>
      </w:r>
      <w:r w:rsidRPr="0089501E">
        <w:rPr>
          <w:rFonts w:ascii="Palatino Linotype" w:eastAsia="Times New Roman" w:hAnsi="Palatino Linotype" w:cs="Times New Roman"/>
          <w:b/>
          <w:sz w:val="24"/>
          <w:szCs w:val="24"/>
          <w:lang w:eastAsia="es-ES"/>
        </w:rPr>
        <w:t xml:space="preserve">Cadenas Originales </w:t>
      </w:r>
      <w:r w:rsidRPr="0089501E">
        <w:rPr>
          <w:rFonts w:ascii="Palatino Linotype" w:eastAsia="Times New Roman" w:hAnsi="Palatino Linotype" w:cs="Times New Roman"/>
          <w:sz w:val="24"/>
          <w:szCs w:val="24"/>
          <w:lang w:eastAsia="es-ES"/>
        </w:rPr>
        <w:t xml:space="preserve">y </w:t>
      </w:r>
      <w:r w:rsidRPr="0089501E">
        <w:rPr>
          <w:rFonts w:ascii="Palatino Linotype" w:eastAsia="Times New Roman" w:hAnsi="Palatino Linotype" w:cs="Times New Roman"/>
          <w:b/>
          <w:sz w:val="24"/>
          <w:szCs w:val="24"/>
          <w:lang w:eastAsia="es-ES"/>
        </w:rPr>
        <w:t>Sellos</w:t>
      </w:r>
      <w:r w:rsidRPr="0089501E">
        <w:rPr>
          <w:rFonts w:ascii="Palatino Linotype" w:eastAsia="Times New Roman" w:hAnsi="Palatino Linotype" w:cs="Times New Roman"/>
          <w:sz w:val="24"/>
          <w:szCs w:val="24"/>
          <w:lang w:eastAsia="es-ES"/>
        </w:rPr>
        <w:t xml:space="preserve"> </w:t>
      </w:r>
      <w:r w:rsidRPr="0089501E">
        <w:rPr>
          <w:rFonts w:ascii="Palatino Linotype" w:eastAsia="Times New Roman" w:hAnsi="Palatino Linotype" w:cs="Times New Roman"/>
          <w:b/>
          <w:sz w:val="24"/>
          <w:szCs w:val="24"/>
          <w:lang w:eastAsia="es-ES"/>
        </w:rPr>
        <w:t>Digitales</w:t>
      </w:r>
      <w:r w:rsidRPr="0089501E">
        <w:rPr>
          <w:rFonts w:ascii="Palatino Linotype" w:eastAsia="Times New Roman" w:hAnsi="Palatino Linotype" w:cs="Times New Roman"/>
          <w:sz w:val="24"/>
          <w:szCs w:val="24"/>
          <w:lang w:eastAsia="es-ES"/>
        </w:rPr>
        <w:t xml:space="preserve">, forman parte del </w:t>
      </w:r>
      <w:r w:rsidRPr="0089501E">
        <w:rPr>
          <w:rFonts w:ascii="Palatino Linotype" w:eastAsia="Times New Roman" w:hAnsi="Palatino Linotype" w:cs="Times New Roman"/>
          <w:sz w:val="24"/>
          <w:szCs w:val="24"/>
          <w:lang w:val="es-ES_tradnl" w:eastAsia="es-ES"/>
        </w:rPr>
        <w:t xml:space="preserve">certificado de sello digital, los cuales </w:t>
      </w:r>
      <w:r w:rsidRPr="0089501E">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89501E">
        <w:rPr>
          <w:rFonts w:ascii="Palatino Linotype" w:eastAsia="Times New Roman" w:hAnsi="Palatino Linotype" w:cs="Times New Roman"/>
          <w:b/>
          <w:sz w:val="24"/>
          <w:szCs w:val="24"/>
          <w:lang w:eastAsia="es-ES"/>
        </w:rPr>
        <w:t xml:space="preserve">vinculación </w:t>
      </w:r>
      <w:r w:rsidRPr="0089501E">
        <w:rPr>
          <w:rFonts w:ascii="Palatino Linotype" w:eastAsia="Times New Roman" w:hAnsi="Palatino Linotype" w:cs="Times New Roman"/>
          <w:sz w:val="24"/>
          <w:szCs w:val="24"/>
          <w:lang w:eastAsia="es-ES"/>
        </w:rPr>
        <w:t xml:space="preserve">entre la </w:t>
      </w:r>
      <w:r w:rsidRPr="0089501E">
        <w:rPr>
          <w:rFonts w:ascii="Palatino Linotype" w:eastAsia="Times New Roman" w:hAnsi="Palatino Linotype" w:cs="Times New Roman"/>
          <w:b/>
          <w:sz w:val="24"/>
          <w:szCs w:val="24"/>
          <w:lang w:eastAsia="es-ES"/>
        </w:rPr>
        <w:t>identidad de un sujeto o entidad</w:t>
      </w:r>
      <w:r w:rsidRPr="0089501E">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89501E">
        <w:rPr>
          <w:rFonts w:ascii="Palatino Linotype" w:eastAsia="Times New Roman" w:hAnsi="Palatino Linotype" w:cs="Times New Roman"/>
          <w:b/>
          <w:sz w:val="24"/>
          <w:szCs w:val="24"/>
          <w:lang w:eastAsia="es-ES"/>
        </w:rPr>
        <w:t>para acreditar la autoría de los comprobantes fiscales digitales</w:t>
      </w:r>
      <w:r w:rsidRPr="0089501E">
        <w:rPr>
          <w:rFonts w:ascii="Palatino Linotype" w:eastAsia="Times New Roman" w:hAnsi="Palatino Linotype" w:cs="Times New Roman"/>
          <w:sz w:val="24"/>
          <w:szCs w:val="24"/>
          <w:lang w:eastAsia="es-ES"/>
        </w:rPr>
        <w:t>. En ese tenor se transcriben los artículos señalados con antelación para mejor ilustración:</w:t>
      </w:r>
    </w:p>
    <w:p w:rsidR="000B226B" w:rsidRPr="0089501E" w:rsidRDefault="000B226B" w:rsidP="000B226B">
      <w:pPr>
        <w:pStyle w:val="Sinespaciado"/>
        <w:rPr>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w:t>
      </w:r>
      <w:r w:rsidRPr="0089501E">
        <w:rPr>
          <w:rFonts w:ascii="Palatino Linotype" w:eastAsia="Times New Roman" w:hAnsi="Palatino Linotype" w:cs="Times New Roman"/>
          <w:b/>
          <w:i/>
          <w:noProof/>
          <w:lang w:eastAsia="es-ES"/>
        </w:rPr>
        <w:t xml:space="preserve">Artículo 17-G.- </w:t>
      </w:r>
      <w:r w:rsidRPr="0089501E">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p>
    <w:p w:rsidR="000B226B" w:rsidRPr="0089501E" w:rsidRDefault="000B226B" w:rsidP="00D4772C">
      <w:pPr>
        <w:numPr>
          <w:ilvl w:val="0"/>
          <w:numId w:val="4"/>
        </w:numPr>
        <w:spacing w:after="0" w:line="240" w:lineRule="auto"/>
        <w:ind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0B226B" w:rsidRPr="0089501E" w:rsidRDefault="000B226B" w:rsidP="000B226B">
      <w:pPr>
        <w:spacing w:after="0" w:line="240" w:lineRule="auto"/>
        <w:ind w:left="1422" w:right="616"/>
        <w:jc w:val="both"/>
        <w:rPr>
          <w:rFonts w:ascii="Palatino Linotype" w:eastAsia="Times New Roman" w:hAnsi="Palatino Linotype" w:cs="Times New Roman"/>
          <w:i/>
          <w:noProof/>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Los contribuyentes a que se refiere el párrafo anterior deberán cumplir con las obligaciones siguientes: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 xml:space="preserve">I. </w:t>
      </w:r>
      <w:r w:rsidRPr="0089501E">
        <w:rPr>
          <w:rFonts w:ascii="Palatino Linotype" w:eastAsia="Times New Roman" w:hAnsi="Palatino Linotype" w:cs="Times New Roman"/>
          <w:i/>
          <w:noProof/>
          <w:lang w:eastAsia="es-ES"/>
        </w:rPr>
        <w:tab/>
        <w:t>…</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r w:rsidRPr="0089501E">
        <w:rPr>
          <w:rFonts w:ascii="Palatino Linotype" w:eastAsia="Times New Roman" w:hAnsi="Palatino Linotype" w:cs="Times New Roman"/>
          <w:i/>
          <w:noProof/>
          <w:lang w:eastAsia="es-ES"/>
        </w:rPr>
        <w:t xml:space="preserve">II. </w:t>
      </w:r>
      <w:r w:rsidRPr="0089501E">
        <w:rPr>
          <w:rFonts w:ascii="Palatino Linotype" w:eastAsia="Times New Roman" w:hAnsi="Palatino Linotype" w:cs="Times New Roman"/>
          <w:i/>
          <w:noProof/>
          <w:lang w:eastAsia="es-ES"/>
        </w:rPr>
        <w:tab/>
        <w:t>Tramitar ante el Servicio de Administración Tributaria el certificado para el uso de los sellos digitales.</w:t>
      </w:r>
    </w:p>
    <w:p w:rsidR="000B226B" w:rsidRPr="0089501E" w:rsidRDefault="000B226B" w:rsidP="000B226B">
      <w:pPr>
        <w:spacing w:after="0" w:line="240" w:lineRule="auto"/>
        <w:ind w:left="567" w:right="616"/>
        <w:jc w:val="both"/>
        <w:rPr>
          <w:rFonts w:ascii="Palatino Linotype" w:eastAsia="Times New Roman" w:hAnsi="Palatino Linotype" w:cs="Times New Roman"/>
          <w:i/>
          <w:noProof/>
          <w:lang w:eastAsia="es-ES"/>
        </w:rPr>
      </w:pPr>
    </w:p>
    <w:p w:rsidR="000B226B" w:rsidRPr="0089501E" w:rsidRDefault="000B226B" w:rsidP="000B226B">
      <w:pPr>
        <w:spacing w:after="0" w:line="240" w:lineRule="auto"/>
        <w:ind w:left="567" w:right="616"/>
        <w:jc w:val="both"/>
        <w:rPr>
          <w:rFonts w:ascii="Times New Roman" w:eastAsia="Times New Roman" w:hAnsi="Times New Roman" w:cs="Times New Roman"/>
          <w:noProof/>
          <w:sz w:val="24"/>
          <w:szCs w:val="24"/>
          <w:lang w:eastAsia="es-ES"/>
        </w:rPr>
      </w:pPr>
      <w:r w:rsidRPr="0089501E">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Por lo que hace a los </w:t>
      </w:r>
      <w:r w:rsidRPr="0089501E">
        <w:rPr>
          <w:rFonts w:ascii="Palatino Linotype" w:eastAsia="Times New Roman" w:hAnsi="Palatino Linotype" w:cs="Times New Roman"/>
          <w:b/>
          <w:sz w:val="24"/>
          <w:szCs w:val="24"/>
          <w:lang w:eastAsia="es-ES"/>
        </w:rPr>
        <w:t>Códigos Bidimensionales</w:t>
      </w:r>
      <w:r w:rsidRPr="0089501E">
        <w:rPr>
          <w:rFonts w:ascii="Palatino Linotype" w:eastAsia="Times New Roman" w:hAnsi="Palatino Linotype" w:cs="Times New Roman"/>
          <w:sz w:val="24"/>
          <w:szCs w:val="24"/>
          <w:lang w:eastAsia="es-ES"/>
        </w:rPr>
        <w:t xml:space="preserve"> y los denominados </w:t>
      </w:r>
      <w:r w:rsidRPr="0089501E">
        <w:rPr>
          <w:rFonts w:ascii="Palatino Linotype" w:eastAsia="Times New Roman" w:hAnsi="Palatino Linotype" w:cs="Times New Roman"/>
          <w:b/>
          <w:sz w:val="24"/>
          <w:szCs w:val="24"/>
          <w:lang w:eastAsia="es-ES"/>
        </w:rPr>
        <w:t>Códigos QR</w:t>
      </w:r>
      <w:r w:rsidRPr="0089501E">
        <w:rPr>
          <w:rFonts w:ascii="Palatino Linotype" w:eastAsia="Times New Roman" w:hAnsi="Palatino Linotype" w:cs="Times New Roman"/>
          <w:sz w:val="24"/>
          <w:szCs w:val="24"/>
          <w:lang w:eastAsia="es-ES"/>
        </w:rPr>
        <w:t xml:space="preserve">, se trata </w:t>
      </w:r>
      <w:r w:rsidRPr="0089501E">
        <w:rPr>
          <w:rFonts w:ascii="Palatino Linotype" w:eastAsia="Times New Roman" w:hAnsi="Palatino Linotype" w:cs="Times New Roman"/>
          <w:sz w:val="24"/>
          <w:szCs w:val="24"/>
          <w:lang w:val="es-ES_tradnl" w:eastAsia="es-ES"/>
        </w:rPr>
        <w:t>de</w:t>
      </w:r>
      <w:r w:rsidRPr="0089501E">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9501E">
        <w:rPr>
          <w:rFonts w:ascii="Palatino Linotype" w:eastAsia="Times New Roman" w:hAnsi="Palatino Linotype" w:cs="Times New Roman"/>
          <w:sz w:val="24"/>
          <w:szCs w:val="24"/>
          <w:lang w:eastAsia="es-MX"/>
        </w:rPr>
        <w:t>datos</w:t>
      </w:r>
      <w:r w:rsidRPr="0089501E">
        <w:rPr>
          <w:rFonts w:ascii="Palatino Linotype" w:eastAsia="Times New Roman" w:hAnsi="Palatino Linotype" w:cs="Times New Roman"/>
          <w:sz w:val="24"/>
          <w:szCs w:val="24"/>
          <w:lang w:eastAsia="es-ES"/>
        </w:rPr>
        <w:t xml:space="preserve"> personales como lo son el </w:t>
      </w:r>
      <w:r w:rsidRPr="0089501E">
        <w:rPr>
          <w:rFonts w:ascii="Palatino Linotype" w:eastAsia="Times New Roman" w:hAnsi="Palatino Linotype" w:cs="Times New Roman"/>
          <w:b/>
          <w:sz w:val="24"/>
          <w:szCs w:val="24"/>
          <w:lang w:eastAsia="es-ES"/>
        </w:rPr>
        <w:t>Registro Federal de Contribuyentes</w:t>
      </w:r>
      <w:r w:rsidRPr="0089501E">
        <w:rPr>
          <w:rFonts w:ascii="Palatino Linotype" w:eastAsia="Times New Roman" w:hAnsi="Palatino Linotype" w:cs="Times New Roman"/>
          <w:sz w:val="24"/>
          <w:szCs w:val="24"/>
          <w:lang w:eastAsia="es-ES"/>
        </w:rPr>
        <w:t xml:space="preserve"> (RFC) y la </w:t>
      </w:r>
      <w:r w:rsidRPr="0089501E">
        <w:rPr>
          <w:rFonts w:ascii="Palatino Linotype" w:eastAsia="Times New Roman" w:hAnsi="Palatino Linotype" w:cs="Times New Roman"/>
          <w:b/>
          <w:sz w:val="24"/>
          <w:szCs w:val="24"/>
          <w:lang w:eastAsia="es-ES"/>
        </w:rPr>
        <w:t>Clave Única de Registro de Población</w:t>
      </w:r>
      <w:r w:rsidRPr="0089501E">
        <w:rPr>
          <w:rFonts w:ascii="Palatino Linotype" w:eastAsia="Times New Roman" w:hAnsi="Palatino Linotype" w:cs="Times New Roman"/>
          <w:sz w:val="24"/>
          <w:szCs w:val="24"/>
          <w:lang w:eastAsia="es-ES"/>
        </w:rPr>
        <w:t xml:space="preserve"> (CURP), por lo cual, deberán ser protegidos.</w:t>
      </w:r>
    </w:p>
    <w:p w:rsidR="000B226B" w:rsidRPr="0089501E" w:rsidRDefault="000B226B" w:rsidP="00B072D0">
      <w:pPr>
        <w:pStyle w:val="Sinespaciado"/>
        <w:rPr>
          <w:lang w:val="es-ES"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MX"/>
        </w:rPr>
      </w:pPr>
      <w:r w:rsidRPr="0089501E">
        <w:rPr>
          <w:rFonts w:ascii="Palatino Linotype" w:eastAsia="Times New Roman" w:hAnsi="Palatino Linotype" w:cs="Times New Roman"/>
          <w:sz w:val="24"/>
          <w:szCs w:val="24"/>
          <w:lang w:val="es-ES_tradnl" w:eastAsia="es-ES"/>
        </w:rPr>
        <w:t xml:space="preserve">Por ende, en el presente caso el Sujeto Obligado debe </w:t>
      </w:r>
      <w:r w:rsidRPr="0089501E">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9501E">
        <w:rPr>
          <w:rFonts w:ascii="Palatino Linotype" w:eastAsia="Times New Roman" w:hAnsi="Palatino Linotype" w:cs="Times New Roman"/>
          <w:sz w:val="24"/>
          <w:szCs w:val="24"/>
          <w:lang w:val="es-ES_tradnl" w:eastAsia="es-ES"/>
        </w:rPr>
        <w:t xml:space="preserve">el Sujeto Obligado </w:t>
      </w:r>
      <w:r w:rsidRPr="0089501E">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Habilitados, de </w:t>
      </w:r>
      <w:r w:rsidRPr="0089501E">
        <w:rPr>
          <w:rFonts w:ascii="Palatino Linotype" w:eastAsia="Times New Roman" w:hAnsi="Palatino Linotype" w:cs="Times New Roman"/>
          <w:sz w:val="24"/>
          <w:szCs w:val="24"/>
          <w:lang w:eastAsia="es-MX"/>
        </w:rPr>
        <w:lastRenderedPageBreak/>
        <w:t>las Unidades de Transparencia y del Comité de Transparencia d</w:t>
      </w:r>
      <w:r w:rsidRPr="0089501E">
        <w:rPr>
          <w:rFonts w:ascii="Palatino Linotype" w:eastAsia="Times New Roman" w:hAnsi="Palatino Linotype" w:cs="Times New Roman"/>
          <w:sz w:val="24"/>
          <w:szCs w:val="24"/>
          <w:lang w:val="es-ES_tradnl" w:eastAsia="es-ES"/>
        </w:rPr>
        <w:t>el Sujeto Obligado</w:t>
      </w:r>
      <w:r w:rsidRPr="0089501E">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B7293" w:rsidRPr="0089501E" w:rsidRDefault="004B7293" w:rsidP="000B226B">
      <w:pPr>
        <w:spacing w:after="0" w:line="360" w:lineRule="auto"/>
        <w:jc w:val="both"/>
        <w:rPr>
          <w:rFonts w:ascii="Palatino Linotype" w:eastAsia="Calibri" w:hAnsi="Palatino Linotype" w:cs="Times New Roman"/>
          <w:sz w:val="24"/>
          <w:szCs w:val="24"/>
          <w:lang w:eastAsia="es-ES"/>
        </w:rPr>
      </w:pPr>
    </w:p>
    <w:p w:rsidR="000B226B" w:rsidRPr="0089501E" w:rsidRDefault="000B226B" w:rsidP="000B226B">
      <w:pPr>
        <w:spacing w:after="0" w:line="360" w:lineRule="auto"/>
        <w:jc w:val="both"/>
        <w:rPr>
          <w:rFonts w:ascii="Palatino Linotype" w:eastAsia="Calibri" w:hAnsi="Palatino Linotype" w:cs="Times New Roman"/>
          <w:sz w:val="24"/>
          <w:szCs w:val="24"/>
          <w:lang w:eastAsia="es-ES"/>
        </w:rPr>
      </w:pPr>
      <w:r w:rsidRPr="0089501E">
        <w:rPr>
          <w:rFonts w:ascii="Palatino Linotype" w:eastAsia="Calibri" w:hAnsi="Palatino Linotype" w:cs="Times New Roman"/>
          <w:sz w:val="24"/>
          <w:szCs w:val="24"/>
          <w:lang w:eastAsia="es-ES"/>
        </w:rPr>
        <w:t xml:space="preserve">Así, es que </w:t>
      </w:r>
      <w:r w:rsidRPr="0089501E">
        <w:rPr>
          <w:rFonts w:ascii="Palatino Linotype" w:eastAsia="Times New Roman" w:hAnsi="Palatino Linotype" w:cs="Times New Roman"/>
          <w:sz w:val="24"/>
          <w:szCs w:val="24"/>
          <w:lang w:val="es-ES_tradnl" w:eastAsia="es-ES"/>
        </w:rPr>
        <w:t xml:space="preserve">el Sujeto Obligado </w:t>
      </w:r>
      <w:r w:rsidRPr="0089501E">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0B226B" w:rsidRPr="0089501E" w:rsidRDefault="000B226B" w:rsidP="000B226B">
      <w:pPr>
        <w:spacing w:after="0" w:line="360" w:lineRule="auto"/>
        <w:jc w:val="both"/>
        <w:rPr>
          <w:rFonts w:ascii="Palatino Linotype" w:eastAsia="Calibri" w:hAnsi="Palatino Linotype" w:cs="Times New Roman"/>
          <w:sz w:val="24"/>
          <w:szCs w:val="24"/>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89501E">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rsidR="000B226B" w:rsidRPr="0089501E" w:rsidRDefault="000B226B" w:rsidP="000B226B">
      <w:pPr>
        <w:pStyle w:val="Sinespaciado"/>
        <w:rPr>
          <w:lang w:eastAsia="es-ES"/>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 xml:space="preserve">“Artículo 49. </w:t>
      </w:r>
      <w:r w:rsidRPr="0089501E">
        <w:rPr>
          <w:rFonts w:ascii="Times New Roman" w:eastAsia="Times New Roman" w:hAnsi="Times New Roman" w:cs="Times New Roman"/>
          <w:i/>
          <w:lang w:eastAsia="es-MX"/>
        </w:rPr>
        <w:t>Los Comités de Transparencia tendrán las siguientes atribuciones:</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VIII.</w:t>
      </w:r>
      <w:r w:rsidRPr="0089501E">
        <w:rPr>
          <w:rFonts w:ascii="Times New Roman" w:eastAsia="Times New Roman" w:hAnsi="Times New Roman" w:cs="Times New Roman"/>
          <w:i/>
          <w:lang w:eastAsia="es-MX"/>
        </w:rPr>
        <w:t xml:space="preserve"> Aprobar, modificar o revocar la clasificación de la información;</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Artículo 132.</w:t>
      </w:r>
      <w:r w:rsidRPr="0089501E">
        <w:rPr>
          <w:rFonts w:ascii="Times New Roman" w:eastAsia="Times New Roman" w:hAnsi="Times New Roman" w:cs="Times New Roman"/>
          <w:i/>
          <w:lang w:eastAsia="es-MX"/>
        </w:rPr>
        <w:t xml:space="preserve"> La clasificación de la información se llevará a cabo en el momento en que:</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I.</w:t>
      </w:r>
      <w:r w:rsidRPr="0089501E">
        <w:rPr>
          <w:rFonts w:ascii="Times New Roman" w:eastAsia="Times New Roman" w:hAnsi="Times New Roman" w:cs="Times New Roman"/>
          <w:i/>
          <w:lang w:eastAsia="es-MX"/>
        </w:rPr>
        <w:t xml:space="preserve"> Se reciba una solicitud de acceso a la información;</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II.</w:t>
      </w:r>
      <w:r w:rsidRPr="0089501E">
        <w:rPr>
          <w:rFonts w:ascii="Times New Roman" w:eastAsia="Times New Roman" w:hAnsi="Times New Roman" w:cs="Times New Roman"/>
          <w:i/>
          <w:lang w:eastAsia="es-MX"/>
        </w:rPr>
        <w:t xml:space="preserve"> Se determine mediante resolución de autoridad competente; o</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r w:rsidRPr="0089501E">
        <w:rPr>
          <w:rFonts w:ascii="Times New Roman" w:eastAsia="Times New Roman" w:hAnsi="Times New Roman" w:cs="Times New Roman"/>
          <w:i/>
          <w:lang w:eastAsia="es-MX"/>
        </w:rPr>
        <w:t>III. Se generen versiones públicas para dar cumplimiento a las obligaciones de transparencia previstas en esta Ley.</w:t>
      </w:r>
      <w:r w:rsidRPr="0089501E">
        <w:rPr>
          <w:rFonts w:ascii="Times New Roman" w:eastAsia="Times New Roman" w:hAnsi="Times New Roman" w:cs="Times New Roman"/>
          <w:b/>
          <w:i/>
          <w:lang w:eastAsia="es-MX"/>
        </w:rPr>
        <w:t>”</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“Segundo.-</w:t>
      </w:r>
      <w:r w:rsidRPr="0089501E">
        <w:rPr>
          <w:rFonts w:ascii="Times New Roman" w:eastAsia="Times New Roman" w:hAnsi="Times New Roman" w:cs="Times New Roman"/>
          <w:i/>
          <w:lang w:eastAsia="es-MX"/>
        </w:rPr>
        <w:t xml:space="preserve"> Para efectos de los presentes Lineamientos Generales, se entenderá por:</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XVIII.</w:t>
      </w:r>
      <w:r w:rsidRPr="0089501E">
        <w:rPr>
          <w:rFonts w:ascii="Times New Roman" w:eastAsia="Times New Roman" w:hAnsi="Times New Roman" w:cs="Times New Roman"/>
          <w:i/>
          <w:lang w:eastAsia="es-MX"/>
        </w:rPr>
        <w:t xml:space="preserve"> </w:t>
      </w:r>
      <w:r w:rsidRPr="0089501E">
        <w:rPr>
          <w:rFonts w:ascii="Times New Roman" w:eastAsia="Times New Roman" w:hAnsi="Times New Roman" w:cs="Times New Roman"/>
          <w:b/>
          <w:i/>
          <w:lang w:eastAsia="es-MX"/>
        </w:rPr>
        <w:t>Versión pública:</w:t>
      </w:r>
      <w:r w:rsidRPr="0089501E">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Cuarto.</w:t>
      </w:r>
      <w:r w:rsidRPr="0089501E">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Quinto.</w:t>
      </w:r>
      <w:r w:rsidRPr="0089501E">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Sexto.</w:t>
      </w:r>
      <w:r w:rsidRPr="0089501E">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Séptimo.</w:t>
      </w:r>
      <w:r w:rsidRPr="0089501E">
        <w:rPr>
          <w:rFonts w:ascii="Times New Roman" w:eastAsia="Times New Roman" w:hAnsi="Times New Roman" w:cs="Times New Roman"/>
          <w:i/>
          <w:lang w:eastAsia="es-MX"/>
        </w:rPr>
        <w:t xml:space="preserve"> La clasificación de la información se llevará a cabo en el momento en que:</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lastRenderedPageBreak/>
        <w:t>I.</w:t>
      </w:r>
      <w:r w:rsidRPr="0089501E">
        <w:rPr>
          <w:rFonts w:ascii="Times New Roman" w:eastAsia="Times New Roman" w:hAnsi="Times New Roman" w:cs="Times New Roman"/>
          <w:i/>
          <w:lang w:eastAsia="es-MX"/>
        </w:rPr>
        <w:t xml:space="preserve"> Se reciba una solicitud de acceso a la información;</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II.</w:t>
      </w:r>
      <w:r w:rsidRPr="0089501E">
        <w:rPr>
          <w:rFonts w:ascii="Times New Roman" w:eastAsia="Times New Roman" w:hAnsi="Times New Roman" w:cs="Times New Roman"/>
          <w:i/>
          <w:lang w:eastAsia="es-MX"/>
        </w:rPr>
        <w:t xml:space="preserve"> Se determine mediante resolución de autoridad competente, o</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III.</w:t>
      </w:r>
      <w:r w:rsidRPr="0089501E">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Octavo.</w:t>
      </w:r>
      <w:r w:rsidRPr="0089501E">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Noveno.</w:t>
      </w:r>
      <w:r w:rsidRPr="0089501E">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b/>
          <w:i/>
          <w:lang w:eastAsia="es-MX"/>
        </w:rPr>
        <w:t>Décimo.</w:t>
      </w:r>
      <w:r w:rsidRPr="0089501E">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i/>
          <w:lang w:eastAsia="es-MX"/>
        </w:rPr>
      </w:pPr>
      <w:r w:rsidRPr="0089501E">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0B226B" w:rsidRPr="0089501E" w:rsidRDefault="000B226B" w:rsidP="000B226B">
      <w:pPr>
        <w:spacing w:after="0" w:line="240" w:lineRule="auto"/>
        <w:ind w:left="567" w:right="616"/>
        <w:jc w:val="both"/>
        <w:rPr>
          <w:rFonts w:ascii="Times New Roman" w:eastAsia="Times New Roman" w:hAnsi="Times New Roman" w:cs="Times New Roman"/>
          <w:b/>
          <w:i/>
          <w:lang w:eastAsia="es-MX"/>
        </w:rPr>
      </w:pPr>
    </w:p>
    <w:p w:rsidR="000B226B" w:rsidRPr="0089501E" w:rsidRDefault="000B226B" w:rsidP="000B226B">
      <w:pPr>
        <w:spacing w:after="0" w:line="240" w:lineRule="auto"/>
        <w:ind w:left="567" w:right="616"/>
        <w:jc w:val="both"/>
        <w:rPr>
          <w:rFonts w:ascii="Times New Roman" w:eastAsia="Times New Roman" w:hAnsi="Times New Roman" w:cs="Times New Roman"/>
          <w:b/>
          <w:sz w:val="24"/>
          <w:szCs w:val="24"/>
          <w:lang w:eastAsia="es-MX"/>
        </w:rPr>
      </w:pPr>
      <w:r w:rsidRPr="0089501E">
        <w:rPr>
          <w:rFonts w:ascii="Times New Roman" w:eastAsia="Times New Roman" w:hAnsi="Times New Roman" w:cs="Times New Roman"/>
          <w:b/>
          <w:i/>
          <w:lang w:eastAsia="es-MX"/>
        </w:rPr>
        <w:t>Décimo primero.</w:t>
      </w:r>
      <w:r w:rsidRPr="0089501E">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w:t>
      </w:r>
      <w:r w:rsidRPr="0089501E">
        <w:rPr>
          <w:rFonts w:ascii="Times New Roman" w:eastAsia="Times New Roman" w:hAnsi="Times New Roman" w:cs="Times New Roman"/>
          <w:i/>
          <w:lang w:eastAsia="es-MX"/>
        </w:rPr>
        <w:lastRenderedPageBreak/>
        <w:t>llevar la leyenda correspondiente de conformidad con lo dispuesto en el Capítulo VIII de los presentes lineamientos.</w:t>
      </w:r>
      <w:r w:rsidRPr="0089501E">
        <w:rPr>
          <w:rFonts w:ascii="Times New Roman" w:eastAsia="Times New Roman" w:hAnsi="Times New Roman" w:cs="Times New Roman"/>
          <w:b/>
          <w:i/>
          <w:lang w:eastAsia="es-MX"/>
        </w:rPr>
        <w:t>”</w:t>
      </w:r>
    </w:p>
    <w:p w:rsidR="000B226B" w:rsidRPr="0089501E" w:rsidRDefault="000B226B" w:rsidP="000B226B">
      <w:pPr>
        <w:spacing w:after="0" w:line="360" w:lineRule="auto"/>
        <w:jc w:val="both"/>
        <w:rPr>
          <w:rFonts w:ascii="Palatino Linotype" w:eastAsia="Times New Roman" w:hAnsi="Palatino Linotype" w:cs="Arial"/>
          <w:i/>
          <w:sz w:val="24"/>
          <w:szCs w:val="24"/>
          <w:lang w:eastAsia="es-MX"/>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9501E">
        <w:rPr>
          <w:rFonts w:ascii="Palatino Linotype" w:eastAsia="Times New Roman" w:hAnsi="Palatino Linotype" w:cs="Times New Roman"/>
          <w:sz w:val="24"/>
          <w:szCs w:val="24"/>
          <w:lang w:val="es-ES_tradnl" w:eastAsia="es-ES"/>
        </w:rPr>
        <w:t>el Sujeto Obligado</w:t>
      </w:r>
      <w:r w:rsidRPr="0089501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0B226B" w:rsidRPr="0089501E" w:rsidRDefault="000B226B" w:rsidP="00B072D0">
      <w:pPr>
        <w:pStyle w:val="Sinespaciado"/>
        <w:rPr>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0B226B" w:rsidRPr="0089501E" w:rsidRDefault="000B226B" w:rsidP="00F15CC1">
      <w:pPr>
        <w:pStyle w:val="Sinespaciado"/>
        <w:rPr>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0B226B" w:rsidRPr="0089501E" w:rsidRDefault="000B226B" w:rsidP="000B226B">
      <w:pPr>
        <w:pStyle w:val="Sinespaciado"/>
        <w:rPr>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lang w:eastAsia="es-ES"/>
        </w:rPr>
      </w:pPr>
      <w:r w:rsidRPr="0089501E">
        <w:rPr>
          <w:rFonts w:ascii="Palatino Linotype" w:eastAsia="Times New Roman" w:hAnsi="Palatino Linotype" w:cs="Times New Roman"/>
          <w:b/>
          <w:i/>
          <w:lang w:eastAsia="es-ES"/>
        </w:rPr>
        <w:t xml:space="preserve">FUNDAMENTACIÓN Y MOTIVACIÓN. </w:t>
      </w:r>
      <w:r w:rsidRPr="0089501E">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0B226B" w:rsidRPr="0089501E" w:rsidRDefault="000B226B" w:rsidP="00B072D0">
      <w:pPr>
        <w:pStyle w:val="Sinespaciado"/>
        <w:rPr>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B226B" w:rsidRPr="0089501E" w:rsidRDefault="000B226B" w:rsidP="00B072D0">
      <w:pPr>
        <w:pStyle w:val="Sinespaciado"/>
        <w:rPr>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B226B" w:rsidRPr="0089501E" w:rsidRDefault="000B226B" w:rsidP="000B226B">
      <w:pPr>
        <w:pStyle w:val="Sinespaciado"/>
        <w:rPr>
          <w:lang w:eastAsia="es-ES"/>
        </w:rPr>
      </w:pPr>
    </w:p>
    <w:p w:rsidR="000B226B" w:rsidRPr="0089501E" w:rsidRDefault="000B226B" w:rsidP="000B226B">
      <w:pPr>
        <w:spacing w:after="0" w:line="240" w:lineRule="auto"/>
        <w:ind w:left="567" w:right="616"/>
        <w:jc w:val="both"/>
        <w:rPr>
          <w:rFonts w:ascii="Palatino Linotype" w:eastAsia="Times New Roman" w:hAnsi="Palatino Linotype" w:cs="Times New Roman"/>
          <w:i/>
          <w:lang w:eastAsia="es-ES"/>
        </w:rPr>
      </w:pPr>
      <w:r w:rsidRPr="0089501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89501E">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r w:rsidRPr="0089501E">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89501E">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rsidR="000B226B" w:rsidRPr="0089501E" w:rsidRDefault="000B226B" w:rsidP="000B226B">
      <w:pPr>
        <w:spacing w:after="0" w:line="360" w:lineRule="auto"/>
        <w:jc w:val="both"/>
        <w:rPr>
          <w:rFonts w:ascii="Palatino Linotype" w:eastAsia="Times New Roman" w:hAnsi="Palatino Linotype" w:cs="Times New Roman"/>
          <w:sz w:val="24"/>
          <w:szCs w:val="24"/>
          <w:lang w:eastAsia="es-ES"/>
        </w:rPr>
      </w:pPr>
    </w:p>
    <w:p w:rsidR="000B226B" w:rsidRPr="0089501E" w:rsidRDefault="000B226B" w:rsidP="000B226B">
      <w:pPr>
        <w:spacing w:after="0" w:line="360" w:lineRule="auto"/>
        <w:jc w:val="both"/>
        <w:rPr>
          <w:rFonts w:ascii="Palatino Linotype" w:eastAsia="Times New Roman" w:hAnsi="Palatino Linotype" w:cs="Times New Roman"/>
          <w:sz w:val="24"/>
          <w:szCs w:val="24"/>
          <w:lang w:val="es-ES" w:eastAsia="es-ES"/>
        </w:rPr>
      </w:pPr>
      <w:r w:rsidRPr="0089501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89501E">
        <w:rPr>
          <w:rFonts w:ascii="Palatino Linotype" w:eastAsia="Times New Roman" w:hAnsi="Palatino Linotype" w:cs="Times New Roman"/>
          <w:b/>
          <w:sz w:val="24"/>
          <w:szCs w:val="24"/>
          <w:lang w:val="es-ES" w:eastAsia="es-ES"/>
        </w:rPr>
        <w:t xml:space="preserve"> </w:t>
      </w:r>
      <w:r w:rsidRPr="0089501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226B" w:rsidRPr="0089501E" w:rsidRDefault="000B226B" w:rsidP="00F15CC1">
      <w:pPr>
        <w:pStyle w:val="Sinespaciado"/>
      </w:pPr>
    </w:p>
    <w:p w:rsidR="00747A58" w:rsidRPr="00747A58" w:rsidRDefault="008736B4" w:rsidP="008736B4">
      <w:pPr>
        <w:widowControl w:val="0"/>
        <w:autoSpaceDE w:val="0"/>
        <w:autoSpaceDN w:val="0"/>
        <w:adjustRightInd w:val="0"/>
        <w:spacing w:line="360" w:lineRule="auto"/>
        <w:jc w:val="both"/>
        <w:rPr>
          <w:rFonts w:ascii="Palatino Linotype" w:hAnsi="Palatino Linotype"/>
          <w:sz w:val="24"/>
        </w:rPr>
      </w:pPr>
      <w:r w:rsidRPr="0089501E">
        <w:rPr>
          <w:rFonts w:ascii="Palatino Linotype" w:hAnsi="Palatino Linotype"/>
          <w:sz w:val="24"/>
        </w:rPr>
        <w:t>En mérito de lo expuesto en líneas a</w:t>
      </w:r>
      <w:r w:rsidR="00965DE2">
        <w:rPr>
          <w:rFonts w:ascii="Palatino Linotype" w:hAnsi="Palatino Linotype"/>
          <w:sz w:val="24"/>
        </w:rPr>
        <w:t>nteriores, resultan</w:t>
      </w:r>
      <w:r w:rsidRPr="0089501E">
        <w:rPr>
          <w:rFonts w:ascii="Palatino Linotype" w:hAnsi="Palatino Linotype"/>
          <w:sz w:val="24"/>
        </w:rPr>
        <w:t xml:space="preserve"> fundados los motivos de inconformidad que arguye </w:t>
      </w:r>
      <w:r w:rsidRPr="0089501E">
        <w:rPr>
          <w:rFonts w:ascii="Palatino Linotype" w:hAnsi="Palatino Linotype"/>
          <w:b/>
          <w:sz w:val="24"/>
        </w:rPr>
        <w:t>La Recurrente</w:t>
      </w:r>
      <w:r w:rsidRPr="0089501E">
        <w:rPr>
          <w:rFonts w:ascii="Palatino Linotype" w:hAnsi="Palatino Linotype"/>
          <w:sz w:val="24"/>
        </w:rPr>
        <w:t xml:space="preserve"> en su</w:t>
      </w:r>
      <w:r w:rsidR="00965DE2">
        <w:rPr>
          <w:rFonts w:ascii="Palatino Linotype" w:hAnsi="Palatino Linotype"/>
          <w:sz w:val="24"/>
        </w:rPr>
        <w:t>s</w:t>
      </w:r>
      <w:r w:rsidRPr="0089501E">
        <w:rPr>
          <w:rFonts w:ascii="Palatino Linotype" w:hAnsi="Palatino Linotype"/>
          <w:sz w:val="24"/>
        </w:rPr>
        <w:t xml:space="preserve"> medio</w:t>
      </w:r>
      <w:r w:rsidR="00965DE2">
        <w:rPr>
          <w:rFonts w:ascii="Palatino Linotype" w:hAnsi="Palatino Linotype"/>
          <w:sz w:val="24"/>
        </w:rPr>
        <w:t>s</w:t>
      </w:r>
      <w:r w:rsidRPr="0089501E">
        <w:rPr>
          <w:rFonts w:ascii="Palatino Linotype" w:hAnsi="Palatino Linotype"/>
          <w:sz w:val="24"/>
        </w:rPr>
        <w:t xml:space="preserve"> de impugnación que fue</w:t>
      </w:r>
      <w:r w:rsidR="00965DE2">
        <w:rPr>
          <w:rFonts w:ascii="Palatino Linotype" w:hAnsi="Palatino Linotype"/>
          <w:sz w:val="24"/>
        </w:rPr>
        <w:t>ron</w:t>
      </w:r>
      <w:r w:rsidRPr="0089501E">
        <w:rPr>
          <w:rFonts w:ascii="Palatino Linotype" w:hAnsi="Palatino Linotype"/>
          <w:sz w:val="24"/>
        </w:rPr>
        <w:t xml:space="preserve"> materia de estudio, por ello </w:t>
      </w:r>
      <w:r w:rsidRPr="0089501E">
        <w:rPr>
          <w:rFonts w:ascii="Palatino Linotype" w:hAnsi="Palatino Linotype" w:cs="Arial"/>
          <w:sz w:val="24"/>
        </w:rPr>
        <w:t>con fundamento en la</w:t>
      </w:r>
      <w:r w:rsidRPr="0089501E">
        <w:rPr>
          <w:rFonts w:ascii="Palatino Linotype" w:hAnsi="Palatino Linotype" w:cs="Arial"/>
          <w:b/>
          <w:sz w:val="24"/>
        </w:rPr>
        <w:t xml:space="preserve"> </w:t>
      </w:r>
      <w:r w:rsidR="004B7293" w:rsidRPr="0089501E">
        <w:rPr>
          <w:rFonts w:ascii="Palatino Linotype" w:hAnsi="Palatino Linotype" w:cs="Arial"/>
          <w:i/>
          <w:sz w:val="24"/>
        </w:rPr>
        <w:t>primera</w:t>
      </w:r>
      <w:r w:rsidRPr="0089501E">
        <w:rPr>
          <w:rFonts w:ascii="Palatino Linotype" w:hAnsi="Palatino Linotype" w:cs="Arial"/>
          <w:i/>
          <w:sz w:val="24"/>
        </w:rPr>
        <w:t xml:space="preserve"> hipótesis</w:t>
      </w:r>
      <w:r w:rsidRPr="0089501E">
        <w:rPr>
          <w:rFonts w:ascii="Palatino Linotype" w:hAnsi="Palatino Linotype" w:cs="Arial"/>
          <w:b/>
          <w:sz w:val="24"/>
        </w:rPr>
        <w:t xml:space="preserve"> </w:t>
      </w:r>
      <w:r w:rsidRPr="0089501E">
        <w:rPr>
          <w:rFonts w:ascii="Palatino Linotype" w:hAnsi="Palatino Linotype" w:cs="Arial"/>
          <w:sz w:val="24"/>
        </w:rPr>
        <w:t>de la</w:t>
      </w:r>
      <w:r w:rsidRPr="0089501E">
        <w:rPr>
          <w:rFonts w:ascii="Palatino Linotype" w:hAnsi="Palatino Linotype" w:cs="Arial"/>
          <w:b/>
          <w:sz w:val="24"/>
        </w:rPr>
        <w:t xml:space="preserve"> </w:t>
      </w:r>
      <w:r w:rsidRPr="0089501E">
        <w:rPr>
          <w:rFonts w:ascii="Palatino Linotype" w:hAnsi="Palatino Linotype" w:cs="Arial"/>
          <w:sz w:val="24"/>
        </w:rPr>
        <w:t>fracción III</w:t>
      </w:r>
      <w:r w:rsidR="00B24331" w:rsidRPr="0089501E">
        <w:rPr>
          <w:rFonts w:ascii="Palatino Linotype" w:hAnsi="Palatino Linotype" w:cs="Arial"/>
          <w:sz w:val="24"/>
        </w:rPr>
        <w:t>,</w:t>
      </w:r>
      <w:r w:rsidRPr="0089501E">
        <w:rPr>
          <w:rFonts w:ascii="Palatino Linotype" w:hAnsi="Palatino Linotype" w:cs="Arial"/>
          <w:sz w:val="24"/>
        </w:rPr>
        <w:t xml:space="preserve"> del artículo 186,</w:t>
      </w:r>
      <w:r w:rsidRPr="0089501E">
        <w:rPr>
          <w:rFonts w:ascii="Palatino Linotype" w:hAnsi="Palatino Linotype" w:cs="Arial"/>
          <w:b/>
          <w:sz w:val="24"/>
        </w:rPr>
        <w:t xml:space="preserve"> </w:t>
      </w:r>
      <w:r w:rsidRPr="0089501E">
        <w:rPr>
          <w:rFonts w:ascii="Palatino Linotype" w:hAnsi="Palatino Linotype" w:cs="Arial"/>
          <w:sz w:val="24"/>
        </w:rPr>
        <w:t xml:space="preserve">de la Ley de Transparencia y Acceso a la Información Pública del Estado de México y Municipios, se </w:t>
      </w:r>
      <w:r w:rsidR="004B7293" w:rsidRPr="0089501E">
        <w:rPr>
          <w:rFonts w:ascii="Palatino Linotype" w:hAnsi="Palatino Linotype" w:cs="Arial"/>
          <w:b/>
          <w:sz w:val="24"/>
        </w:rPr>
        <w:t>REVOCA</w:t>
      </w:r>
      <w:r w:rsidR="00965DE2">
        <w:rPr>
          <w:rFonts w:ascii="Palatino Linotype" w:hAnsi="Palatino Linotype" w:cs="Arial"/>
          <w:b/>
          <w:sz w:val="24"/>
        </w:rPr>
        <w:t>N</w:t>
      </w:r>
      <w:r w:rsidRPr="0089501E">
        <w:rPr>
          <w:rFonts w:ascii="Palatino Linotype" w:hAnsi="Palatino Linotype" w:cs="Arial"/>
          <w:b/>
          <w:sz w:val="24"/>
        </w:rPr>
        <w:t xml:space="preserve"> </w:t>
      </w:r>
      <w:r w:rsidRPr="0089501E">
        <w:rPr>
          <w:rFonts w:ascii="Palatino Linotype" w:hAnsi="Palatino Linotype" w:cs="Arial"/>
          <w:sz w:val="24"/>
        </w:rPr>
        <w:t>la</w:t>
      </w:r>
      <w:r w:rsidR="00965DE2">
        <w:rPr>
          <w:rFonts w:ascii="Palatino Linotype" w:hAnsi="Palatino Linotype" w:cs="Arial"/>
          <w:sz w:val="24"/>
        </w:rPr>
        <w:t>s</w:t>
      </w:r>
      <w:r w:rsidRPr="0089501E">
        <w:rPr>
          <w:rFonts w:ascii="Palatino Linotype" w:hAnsi="Palatino Linotype" w:cs="Arial"/>
          <w:sz w:val="24"/>
        </w:rPr>
        <w:t xml:space="preserve"> respuesta</w:t>
      </w:r>
      <w:r w:rsidR="00965DE2">
        <w:rPr>
          <w:rFonts w:ascii="Palatino Linotype" w:hAnsi="Palatino Linotype" w:cs="Arial"/>
          <w:sz w:val="24"/>
        </w:rPr>
        <w:t>s</w:t>
      </w:r>
      <w:r w:rsidRPr="0089501E">
        <w:rPr>
          <w:rFonts w:ascii="Palatino Linotype" w:hAnsi="Palatino Linotype" w:cs="Arial"/>
          <w:sz w:val="24"/>
        </w:rPr>
        <w:t xml:space="preserve"> a la</w:t>
      </w:r>
      <w:r w:rsidR="00965DE2">
        <w:rPr>
          <w:rFonts w:ascii="Palatino Linotype" w:hAnsi="Palatino Linotype" w:cs="Arial"/>
          <w:sz w:val="24"/>
        </w:rPr>
        <w:t>s</w:t>
      </w:r>
      <w:r w:rsidRPr="0089501E">
        <w:rPr>
          <w:rFonts w:ascii="Palatino Linotype" w:hAnsi="Palatino Linotype" w:cs="Arial"/>
          <w:sz w:val="24"/>
        </w:rPr>
        <w:t xml:space="preserve"> solicitud</w:t>
      </w:r>
      <w:r w:rsidR="00965DE2">
        <w:rPr>
          <w:rFonts w:ascii="Palatino Linotype" w:hAnsi="Palatino Linotype" w:cs="Arial"/>
          <w:sz w:val="24"/>
        </w:rPr>
        <w:t>es</w:t>
      </w:r>
      <w:r w:rsidRPr="0089501E">
        <w:rPr>
          <w:rFonts w:ascii="Palatino Linotype" w:hAnsi="Palatino Linotype" w:cs="Arial"/>
          <w:sz w:val="24"/>
        </w:rPr>
        <w:t xml:space="preserve"> de información número</w:t>
      </w:r>
      <w:r w:rsidRPr="0089501E">
        <w:rPr>
          <w:rFonts w:ascii="Palatino Linotype" w:hAnsi="Palatino Linotype"/>
          <w:b/>
          <w:sz w:val="24"/>
        </w:rPr>
        <w:t xml:space="preserve"> </w:t>
      </w:r>
      <w:r w:rsidR="00965DE2" w:rsidRPr="00AE1A32">
        <w:rPr>
          <w:rFonts w:ascii="Palatino Linotype" w:hAnsi="Palatino Linotype" w:cs="Arial"/>
          <w:b/>
          <w:bCs/>
          <w:sz w:val="24"/>
          <w:szCs w:val="24"/>
        </w:rPr>
        <w:t>00125/MELOCAM/IP/2018</w:t>
      </w:r>
      <w:r w:rsidR="00965DE2">
        <w:rPr>
          <w:rFonts w:ascii="Palatino Linotype" w:hAnsi="Palatino Linotype" w:cs="Arial"/>
          <w:sz w:val="24"/>
          <w:szCs w:val="24"/>
        </w:rPr>
        <w:t xml:space="preserve"> y </w:t>
      </w:r>
      <w:r w:rsidR="00965DE2" w:rsidRPr="00AE1A32">
        <w:rPr>
          <w:rFonts w:ascii="Palatino Linotype" w:hAnsi="Palatino Linotype" w:cs="Arial"/>
          <w:b/>
          <w:bCs/>
          <w:sz w:val="24"/>
          <w:szCs w:val="24"/>
        </w:rPr>
        <w:t>00126/MELOCAM/IP/2018</w:t>
      </w:r>
      <w:r w:rsidR="00965DE2">
        <w:rPr>
          <w:rFonts w:ascii="Palatino Linotype" w:hAnsi="Palatino Linotype" w:cs="Arial"/>
          <w:b/>
          <w:bCs/>
          <w:sz w:val="24"/>
          <w:szCs w:val="24"/>
        </w:rPr>
        <w:t xml:space="preserve"> </w:t>
      </w:r>
      <w:r w:rsidRPr="0089501E">
        <w:rPr>
          <w:rFonts w:ascii="Palatino Linotype" w:hAnsi="Palatino Linotype"/>
          <w:sz w:val="24"/>
        </w:rPr>
        <w:t>que ha</w:t>
      </w:r>
      <w:r w:rsidR="00747A58">
        <w:rPr>
          <w:rFonts w:ascii="Palatino Linotype" w:hAnsi="Palatino Linotype"/>
          <w:sz w:val="24"/>
        </w:rPr>
        <w:t>n</w:t>
      </w:r>
      <w:r w:rsidRPr="0089501E">
        <w:rPr>
          <w:rFonts w:ascii="Palatino Linotype" w:hAnsi="Palatino Linotype"/>
          <w:sz w:val="24"/>
        </w:rPr>
        <w:t xml:space="preserve"> sido materia del presente fallo.</w:t>
      </w:r>
    </w:p>
    <w:p w:rsidR="00631932" w:rsidRPr="0089501E" w:rsidRDefault="00631932" w:rsidP="00F15CC1">
      <w:pPr>
        <w:pStyle w:val="Sinespaciado"/>
        <w:rPr>
          <w:sz w:val="2"/>
        </w:rPr>
      </w:pPr>
    </w:p>
    <w:p w:rsidR="00324E64" w:rsidRPr="0089501E" w:rsidRDefault="00631932" w:rsidP="00631932">
      <w:pPr>
        <w:tabs>
          <w:tab w:val="left" w:pos="8931"/>
        </w:tabs>
        <w:spacing w:before="240" w:line="360" w:lineRule="auto"/>
        <w:ind w:right="51"/>
        <w:jc w:val="both"/>
        <w:rPr>
          <w:rFonts w:ascii="Palatino Linotype" w:hAnsi="Palatino Linotype"/>
          <w:sz w:val="24"/>
          <w:szCs w:val="24"/>
        </w:rPr>
      </w:pPr>
      <w:r w:rsidRPr="0089501E">
        <w:rPr>
          <w:rFonts w:ascii="Palatino Linotype" w:hAnsi="Palatino Linotype"/>
          <w:sz w:val="24"/>
          <w:szCs w:val="24"/>
        </w:rPr>
        <w:t>Por lo antes expuesto y fundado es de resolverse y,</w:t>
      </w:r>
    </w:p>
    <w:p w:rsidR="00631932" w:rsidRPr="0089501E" w:rsidRDefault="00631932" w:rsidP="00631932">
      <w:pPr>
        <w:pStyle w:val="Sinespaciado"/>
        <w:rPr>
          <w:sz w:val="8"/>
        </w:rPr>
      </w:pPr>
    </w:p>
    <w:p w:rsidR="007B037B" w:rsidRPr="0089501E" w:rsidRDefault="00631932" w:rsidP="00751833">
      <w:pPr>
        <w:spacing w:before="240" w:line="360" w:lineRule="auto"/>
        <w:jc w:val="center"/>
        <w:rPr>
          <w:rFonts w:ascii="Palatino Linotype" w:eastAsia="Times New Roman" w:hAnsi="Palatino Linotype"/>
          <w:b/>
          <w:bCs/>
          <w:spacing w:val="60"/>
          <w:sz w:val="28"/>
          <w:lang w:val="es-ES_tradnl"/>
        </w:rPr>
      </w:pPr>
      <w:r w:rsidRPr="0089501E">
        <w:rPr>
          <w:rFonts w:ascii="Palatino Linotype" w:eastAsia="Times New Roman" w:hAnsi="Palatino Linotype"/>
          <w:b/>
          <w:bCs/>
          <w:spacing w:val="60"/>
          <w:sz w:val="28"/>
          <w:lang w:val="es-ES_tradnl"/>
        </w:rPr>
        <w:lastRenderedPageBreak/>
        <w:t>SE    RESUELVE</w:t>
      </w:r>
    </w:p>
    <w:p w:rsidR="007D3161" w:rsidRPr="0089501E" w:rsidRDefault="007D3161" w:rsidP="007069C5">
      <w:pPr>
        <w:tabs>
          <w:tab w:val="left" w:pos="8647"/>
        </w:tabs>
        <w:spacing w:after="0" w:line="360" w:lineRule="auto"/>
        <w:ind w:right="51"/>
        <w:jc w:val="both"/>
        <w:rPr>
          <w:rFonts w:ascii="Palatino Linotype" w:hAnsi="Palatino Linotype" w:cs="Arial"/>
          <w:sz w:val="24"/>
          <w:szCs w:val="24"/>
        </w:rPr>
      </w:pPr>
      <w:r w:rsidRPr="0089501E">
        <w:rPr>
          <w:rFonts w:ascii="Palatino Linotype" w:hAnsi="Palatino Linotype" w:cs="Arial"/>
          <w:b/>
          <w:sz w:val="28"/>
          <w:szCs w:val="24"/>
        </w:rPr>
        <w:t>PRIMERO.</w:t>
      </w:r>
      <w:r w:rsidRPr="0089501E">
        <w:rPr>
          <w:rFonts w:ascii="Palatino Linotype" w:hAnsi="Palatino Linotype" w:cs="Arial"/>
          <w:sz w:val="24"/>
          <w:szCs w:val="24"/>
        </w:rPr>
        <w:t xml:space="preserve"> </w:t>
      </w:r>
      <w:r w:rsidR="007069C5">
        <w:rPr>
          <w:rFonts w:ascii="Palatino Linotype" w:hAnsi="Palatino Linotype" w:cs="Arial"/>
          <w:sz w:val="24"/>
          <w:szCs w:val="24"/>
        </w:rPr>
        <w:t>Se</w:t>
      </w:r>
      <w:r w:rsidR="007069C5" w:rsidRPr="0089501E">
        <w:rPr>
          <w:rFonts w:ascii="Palatino Linotype" w:hAnsi="Palatino Linotype" w:cs="Arial"/>
          <w:sz w:val="24"/>
          <w:szCs w:val="24"/>
        </w:rPr>
        <w:t xml:space="preserve"> </w:t>
      </w:r>
      <w:r w:rsidR="007069C5" w:rsidRPr="0089501E">
        <w:rPr>
          <w:rFonts w:ascii="Palatino Linotype" w:hAnsi="Palatino Linotype" w:cs="Arial"/>
          <w:b/>
          <w:sz w:val="24"/>
          <w:szCs w:val="24"/>
        </w:rPr>
        <w:t>REVOCA</w:t>
      </w:r>
      <w:r w:rsidR="007069C5">
        <w:rPr>
          <w:rFonts w:ascii="Palatino Linotype" w:hAnsi="Palatino Linotype" w:cs="Arial"/>
          <w:b/>
          <w:sz w:val="24"/>
          <w:szCs w:val="24"/>
        </w:rPr>
        <w:t xml:space="preserve">N </w:t>
      </w:r>
      <w:r w:rsidR="007069C5">
        <w:rPr>
          <w:rFonts w:ascii="Palatino Linotype" w:hAnsi="Palatino Linotype" w:cs="Arial"/>
          <w:sz w:val="24"/>
          <w:szCs w:val="24"/>
        </w:rPr>
        <w:t xml:space="preserve">las respuestas entregadas por </w:t>
      </w:r>
      <w:r w:rsidR="007069C5" w:rsidRPr="007069C5">
        <w:rPr>
          <w:rFonts w:ascii="Palatino Linotype" w:hAnsi="Palatino Linotype" w:cs="Arial"/>
          <w:b/>
          <w:sz w:val="24"/>
          <w:szCs w:val="24"/>
        </w:rPr>
        <w:t>El</w:t>
      </w:r>
      <w:r w:rsidR="007069C5">
        <w:rPr>
          <w:rFonts w:ascii="Palatino Linotype" w:hAnsi="Palatino Linotype" w:cs="Arial"/>
          <w:sz w:val="24"/>
          <w:szCs w:val="24"/>
        </w:rPr>
        <w:t xml:space="preserve"> </w:t>
      </w:r>
      <w:r w:rsidR="007069C5" w:rsidRPr="0089501E">
        <w:rPr>
          <w:rFonts w:ascii="Palatino Linotype" w:hAnsi="Palatino Linotype" w:cs="Arial"/>
          <w:b/>
          <w:sz w:val="24"/>
          <w:szCs w:val="24"/>
        </w:rPr>
        <w:t>Sujeto Obligado</w:t>
      </w:r>
      <w:r w:rsidR="007069C5">
        <w:rPr>
          <w:rFonts w:ascii="Palatino Linotype" w:hAnsi="Palatino Linotype" w:cs="Arial"/>
          <w:b/>
          <w:sz w:val="24"/>
          <w:szCs w:val="24"/>
        </w:rPr>
        <w:t xml:space="preserve">, </w:t>
      </w:r>
      <w:r w:rsidR="007069C5" w:rsidRPr="007069C5">
        <w:rPr>
          <w:rFonts w:ascii="Palatino Linotype" w:hAnsi="Palatino Linotype" w:cs="Arial"/>
          <w:sz w:val="24"/>
          <w:szCs w:val="24"/>
        </w:rPr>
        <w:t>a</w:t>
      </w:r>
      <w:r w:rsidR="007069C5">
        <w:rPr>
          <w:rFonts w:ascii="Palatino Linotype" w:hAnsi="Palatino Linotype" w:cs="Arial"/>
          <w:sz w:val="24"/>
          <w:szCs w:val="24"/>
        </w:rPr>
        <w:t xml:space="preserve"> </w:t>
      </w:r>
      <w:r w:rsidR="007069C5" w:rsidRPr="0089501E">
        <w:rPr>
          <w:rFonts w:ascii="Palatino Linotype" w:hAnsi="Palatino Linotype" w:cs="Arial"/>
          <w:sz w:val="24"/>
          <w:szCs w:val="24"/>
        </w:rPr>
        <w:t>la</w:t>
      </w:r>
      <w:r w:rsidR="007069C5">
        <w:rPr>
          <w:rFonts w:ascii="Palatino Linotype" w:hAnsi="Palatino Linotype" w:cs="Arial"/>
          <w:sz w:val="24"/>
          <w:szCs w:val="24"/>
        </w:rPr>
        <w:t>s</w:t>
      </w:r>
      <w:r w:rsidR="007069C5" w:rsidRPr="0089501E">
        <w:rPr>
          <w:rFonts w:ascii="Palatino Linotype" w:hAnsi="Palatino Linotype" w:cs="Arial"/>
          <w:sz w:val="24"/>
          <w:szCs w:val="24"/>
        </w:rPr>
        <w:t xml:space="preserve"> solicitud</w:t>
      </w:r>
      <w:r w:rsidR="007069C5">
        <w:rPr>
          <w:rFonts w:ascii="Palatino Linotype" w:hAnsi="Palatino Linotype" w:cs="Arial"/>
          <w:sz w:val="24"/>
          <w:szCs w:val="24"/>
        </w:rPr>
        <w:t xml:space="preserve">es de información número </w:t>
      </w:r>
      <w:r w:rsidR="007069C5" w:rsidRPr="00AE1A32">
        <w:rPr>
          <w:rFonts w:ascii="Palatino Linotype" w:hAnsi="Palatino Linotype" w:cs="Arial"/>
          <w:b/>
          <w:bCs/>
          <w:sz w:val="24"/>
          <w:szCs w:val="24"/>
        </w:rPr>
        <w:t>00125/MELOCAM/IP/2018</w:t>
      </w:r>
      <w:r w:rsidR="007069C5">
        <w:rPr>
          <w:rFonts w:ascii="Palatino Linotype" w:hAnsi="Palatino Linotype" w:cs="Arial"/>
          <w:sz w:val="24"/>
          <w:szCs w:val="24"/>
        </w:rPr>
        <w:t xml:space="preserve"> y </w:t>
      </w:r>
      <w:r w:rsidR="007069C5" w:rsidRPr="00AE1A32">
        <w:rPr>
          <w:rFonts w:ascii="Palatino Linotype" w:hAnsi="Palatino Linotype" w:cs="Arial"/>
          <w:b/>
          <w:bCs/>
          <w:sz w:val="24"/>
          <w:szCs w:val="24"/>
        </w:rPr>
        <w:t>00126/MELOCAM/IP/2018</w:t>
      </w:r>
      <w:r w:rsidR="007069C5" w:rsidRPr="007069C5">
        <w:rPr>
          <w:rFonts w:ascii="Palatino Linotype" w:hAnsi="Palatino Linotype" w:cs="Arial"/>
          <w:bCs/>
          <w:sz w:val="24"/>
          <w:szCs w:val="24"/>
        </w:rPr>
        <w:t>,</w:t>
      </w:r>
      <w:r w:rsidR="007069C5">
        <w:rPr>
          <w:rFonts w:ascii="Palatino Linotype" w:hAnsi="Palatino Linotype" w:cs="Arial"/>
          <w:bCs/>
          <w:sz w:val="24"/>
          <w:szCs w:val="24"/>
        </w:rPr>
        <w:t xml:space="preserve"> </w:t>
      </w:r>
      <w:r w:rsidR="007069C5" w:rsidRPr="007069C5">
        <w:rPr>
          <w:rFonts w:ascii="Palatino Linotype" w:hAnsi="Palatino Linotype" w:cs="Arial"/>
          <w:bCs/>
          <w:sz w:val="24"/>
          <w:szCs w:val="24"/>
        </w:rPr>
        <w:t>por</w:t>
      </w:r>
      <w:r w:rsidR="007069C5">
        <w:rPr>
          <w:rFonts w:ascii="Palatino Linotype" w:hAnsi="Palatino Linotype" w:cs="Arial"/>
          <w:b/>
          <w:bCs/>
          <w:sz w:val="24"/>
          <w:szCs w:val="24"/>
        </w:rPr>
        <w:t xml:space="preserve"> </w:t>
      </w:r>
      <w:r w:rsidR="007069C5">
        <w:rPr>
          <w:rFonts w:ascii="Palatino Linotype" w:hAnsi="Palatino Linotype" w:cs="Arial"/>
          <w:sz w:val="24"/>
          <w:szCs w:val="24"/>
        </w:rPr>
        <w:t>resultar</w:t>
      </w:r>
      <w:r w:rsidRPr="0089501E">
        <w:rPr>
          <w:rFonts w:ascii="Palatino Linotype" w:hAnsi="Palatino Linotype" w:cs="Arial"/>
          <w:sz w:val="24"/>
          <w:szCs w:val="24"/>
        </w:rPr>
        <w:t xml:space="preserve"> fundados los motivos de inconformidad</w:t>
      </w:r>
      <w:r w:rsidR="000B48B9">
        <w:rPr>
          <w:rFonts w:ascii="Palatino Linotype" w:hAnsi="Palatino Linotype" w:cs="Arial"/>
          <w:sz w:val="24"/>
          <w:szCs w:val="24"/>
        </w:rPr>
        <w:t xml:space="preserve"> </w:t>
      </w:r>
      <w:r w:rsidRPr="0089501E">
        <w:rPr>
          <w:rFonts w:ascii="Palatino Linotype" w:hAnsi="Palatino Linotype" w:cs="Arial"/>
          <w:sz w:val="24"/>
          <w:szCs w:val="24"/>
        </w:rPr>
        <w:t xml:space="preserve">hechos valer por </w:t>
      </w:r>
      <w:r w:rsidR="00757F90" w:rsidRPr="0089501E">
        <w:rPr>
          <w:rFonts w:ascii="Palatino Linotype" w:hAnsi="Palatino Linotype" w:cs="Arial"/>
          <w:b/>
          <w:sz w:val="24"/>
          <w:szCs w:val="24"/>
        </w:rPr>
        <w:t>La</w:t>
      </w:r>
      <w:r w:rsidRPr="0089501E">
        <w:rPr>
          <w:rFonts w:ascii="Palatino Linotype" w:hAnsi="Palatino Linotype" w:cs="Arial"/>
          <w:b/>
          <w:sz w:val="24"/>
          <w:szCs w:val="24"/>
        </w:rPr>
        <w:t xml:space="preserve"> Recurrente</w:t>
      </w:r>
      <w:r w:rsidRPr="0089501E">
        <w:rPr>
          <w:rFonts w:ascii="Palatino Linotype" w:hAnsi="Palatino Linotype" w:cs="Arial"/>
          <w:sz w:val="24"/>
          <w:szCs w:val="24"/>
        </w:rPr>
        <w:t xml:space="preserve">, en términos del considerando </w:t>
      </w:r>
      <w:r w:rsidRPr="0089501E">
        <w:rPr>
          <w:rFonts w:ascii="Palatino Linotype" w:hAnsi="Palatino Linotype" w:cs="Arial"/>
          <w:b/>
          <w:sz w:val="24"/>
          <w:szCs w:val="24"/>
        </w:rPr>
        <w:t xml:space="preserve">CUARTO </w:t>
      </w:r>
      <w:r w:rsidRPr="0089501E">
        <w:rPr>
          <w:rFonts w:ascii="Palatino Linotype" w:hAnsi="Palatino Linotype" w:cs="Arial"/>
          <w:sz w:val="24"/>
          <w:szCs w:val="24"/>
        </w:rPr>
        <w:t>de esta resolución.</w:t>
      </w:r>
    </w:p>
    <w:p w:rsidR="007D3161" w:rsidRPr="0089501E" w:rsidRDefault="007D3161" w:rsidP="00B072D0">
      <w:pPr>
        <w:pStyle w:val="Sinespaciado"/>
      </w:pPr>
    </w:p>
    <w:p w:rsidR="007D3161" w:rsidRDefault="007D3161" w:rsidP="007D3161">
      <w:pPr>
        <w:pStyle w:val="Sinespaciado"/>
        <w:spacing w:line="360" w:lineRule="auto"/>
        <w:jc w:val="both"/>
        <w:rPr>
          <w:rFonts w:ascii="Palatino Linotype" w:hAnsi="Palatino Linotype" w:cs="Arial"/>
          <w:sz w:val="24"/>
        </w:rPr>
      </w:pPr>
      <w:r w:rsidRPr="0089501E">
        <w:rPr>
          <w:rFonts w:ascii="Palatino Linotype" w:hAnsi="Palatino Linotype" w:cs="Arial"/>
          <w:b/>
          <w:sz w:val="28"/>
        </w:rPr>
        <w:t xml:space="preserve">SEGUNDO. </w:t>
      </w:r>
      <w:r w:rsidRPr="0089501E">
        <w:rPr>
          <w:rFonts w:ascii="Palatino Linotype" w:hAnsi="Palatino Linotype" w:cs="Arial"/>
          <w:sz w:val="24"/>
        </w:rPr>
        <w:t xml:space="preserve">Se </w:t>
      </w:r>
      <w:r w:rsidRPr="0089501E">
        <w:rPr>
          <w:rFonts w:ascii="Palatino Linotype" w:hAnsi="Palatino Linotype" w:cs="Arial"/>
          <w:b/>
          <w:sz w:val="24"/>
        </w:rPr>
        <w:t>ORDENA</w:t>
      </w:r>
      <w:r w:rsidRPr="0089501E">
        <w:rPr>
          <w:rFonts w:ascii="Palatino Linotype" w:hAnsi="Palatino Linotype" w:cs="Arial"/>
          <w:sz w:val="24"/>
        </w:rPr>
        <w:t xml:space="preserve"> al </w:t>
      </w:r>
      <w:r w:rsidRPr="0089501E">
        <w:rPr>
          <w:rFonts w:ascii="Palatino Linotype" w:hAnsi="Palatino Linotype" w:cs="Arial"/>
          <w:b/>
          <w:sz w:val="24"/>
        </w:rPr>
        <w:t>Sujeto Obligado</w:t>
      </w:r>
      <w:r w:rsidR="00757F90" w:rsidRPr="0089501E">
        <w:rPr>
          <w:rFonts w:ascii="Palatino Linotype" w:hAnsi="Palatino Linotype" w:cs="Arial"/>
          <w:sz w:val="24"/>
        </w:rPr>
        <w:t xml:space="preserve"> haga entrega a </w:t>
      </w:r>
      <w:r w:rsidR="00757F90" w:rsidRPr="0089501E">
        <w:rPr>
          <w:rFonts w:ascii="Palatino Linotype" w:hAnsi="Palatino Linotype" w:cs="Arial"/>
          <w:b/>
          <w:sz w:val="24"/>
        </w:rPr>
        <w:t>La Recurrente</w:t>
      </w:r>
      <w:r w:rsidR="00757F90" w:rsidRPr="0089501E">
        <w:rPr>
          <w:rFonts w:ascii="Palatino Linotype" w:hAnsi="Palatino Linotype" w:cs="Arial"/>
          <w:sz w:val="24"/>
        </w:rPr>
        <w:t xml:space="preserve">, vía SAIMEX, </w:t>
      </w:r>
      <w:r w:rsidR="00923D20" w:rsidRPr="0089501E">
        <w:rPr>
          <w:rFonts w:ascii="Palatino Linotype" w:hAnsi="Palatino Linotype" w:cs="Arial"/>
          <w:sz w:val="24"/>
        </w:rPr>
        <w:t>en versión pública</w:t>
      </w:r>
      <w:r w:rsidR="0025322B">
        <w:rPr>
          <w:rFonts w:ascii="Palatino Linotype" w:hAnsi="Palatino Linotype" w:cs="Arial"/>
          <w:sz w:val="24"/>
        </w:rPr>
        <w:t xml:space="preserve"> de ser procedente</w:t>
      </w:r>
      <w:r w:rsidR="00923D20" w:rsidRPr="0089501E">
        <w:rPr>
          <w:rFonts w:ascii="Palatino Linotype" w:hAnsi="Palatino Linotype" w:cs="Arial"/>
          <w:sz w:val="24"/>
        </w:rPr>
        <w:t>, lo siguiente:</w:t>
      </w:r>
    </w:p>
    <w:p w:rsidR="007F76CD" w:rsidRPr="0048471C" w:rsidRDefault="007F76CD" w:rsidP="0048471C">
      <w:pPr>
        <w:spacing w:line="360" w:lineRule="auto"/>
        <w:jc w:val="both"/>
        <w:rPr>
          <w:rFonts w:ascii="Palatino Linotype" w:hAnsi="Palatino Linotype" w:cs="Arial"/>
        </w:rPr>
      </w:pPr>
    </w:p>
    <w:p w:rsidR="00B03897" w:rsidRPr="007F76CD" w:rsidRDefault="007F76CD" w:rsidP="00B03897">
      <w:pPr>
        <w:pStyle w:val="Prrafodelista"/>
        <w:numPr>
          <w:ilvl w:val="0"/>
          <w:numId w:val="5"/>
        </w:numPr>
        <w:spacing w:line="276" w:lineRule="auto"/>
        <w:ind w:right="567"/>
        <w:jc w:val="both"/>
        <w:rPr>
          <w:rFonts w:ascii="Palatino Linotype" w:hAnsi="Palatino Linotype" w:cs="Arial"/>
        </w:rPr>
      </w:pPr>
      <w:r w:rsidRPr="005021D1">
        <w:rPr>
          <w:rFonts w:ascii="Palatino Linotype" w:hAnsi="Palatino Linotype" w:cs="Arial"/>
        </w:rPr>
        <w:t>El o los documentos donde consten los diverso</w:t>
      </w:r>
      <w:r w:rsidR="007F5603" w:rsidRPr="005021D1">
        <w:rPr>
          <w:rFonts w:ascii="Palatino Linotype" w:hAnsi="Palatino Linotype" w:cs="Arial"/>
        </w:rPr>
        <w:t>s requerimientos</w:t>
      </w:r>
      <w:r w:rsidR="00B03897">
        <w:rPr>
          <w:rFonts w:ascii="Palatino Linotype" w:hAnsi="Palatino Linotype" w:cs="Arial"/>
        </w:rPr>
        <w:t xml:space="preserve"> turnados </w:t>
      </w:r>
      <w:r w:rsidR="007F5603" w:rsidRPr="005021D1">
        <w:rPr>
          <w:rFonts w:ascii="Palatino Linotype" w:hAnsi="Palatino Linotype" w:cs="Arial"/>
        </w:rPr>
        <w:t>por la Unidad de T</w:t>
      </w:r>
      <w:r w:rsidRPr="005021D1">
        <w:rPr>
          <w:rFonts w:ascii="Palatino Linotype" w:hAnsi="Palatino Linotype" w:cs="Arial"/>
        </w:rPr>
        <w:t>ransparencia a las áreas co</w:t>
      </w:r>
      <w:r w:rsidR="00B03897">
        <w:rPr>
          <w:rFonts w:ascii="Palatino Linotype" w:hAnsi="Palatino Linotype" w:cs="Arial"/>
        </w:rPr>
        <w:t xml:space="preserve">mpetentes para dar respuesta, </w:t>
      </w:r>
      <w:r w:rsidR="00B03897" w:rsidRPr="005021D1">
        <w:rPr>
          <w:rFonts w:ascii="Palatino Linotype" w:hAnsi="Palatino Linotype" w:cs="Arial"/>
        </w:rPr>
        <w:t>derivados de las solicitudes de información recibidas por el Sujeto Obligado en el periodo comprendido del primero de enero de dos mil dieciséis al cinco de septiembre de dos mil dieciocho.</w:t>
      </w:r>
    </w:p>
    <w:p w:rsidR="00B03897" w:rsidRPr="00B03897" w:rsidRDefault="00B03897" w:rsidP="00B03897">
      <w:pPr>
        <w:pStyle w:val="Prrafodelista"/>
        <w:spacing w:line="276" w:lineRule="auto"/>
        <w:ind w:left="720" w:right="567"/>
        <w:jc w:val="both"/>
        <w:rPr>
          <w:rFonts w:ascii="Palatino Linotype" w:hAnsi="Palatino Linotype" w:cs="Arial"/>
        </w:rPr>
      </w:pPr>
    </w:p>
    <w:p w:rsidR="007F76CD" w:rsidRPr="007F76CD" w:rsidRDefault="00B03897" w:rsidP="00741DF4">
      <w:pPr>
        <w:pStyle w:val="Prrafodelista"/>
        <w:numPr>
          <w:ilvl w:val="0"/>
          <w:numId w:val="5"/>
        </w:numPr>
        <w:spacing w:line="276" w:lineRule="auto"/>
        <w:ind w:right="567"/>
        <w:jc w:val="both"/>
        <w:rPr>
          <w:rFonts w:ascii="Palatino Linotype" w:hAnsi="Palatino Linotype" w:cs="Arial"/>
        </w:rPr>
      </w:pPr>
      <w:r>
        <w:rPr>
          <w:rFonts w:ascii="Palatino Linotype" w:hAnsi="Palatino Linotype" w:cs="Arial"/>
        </w:rPr>
        <w:t xml:space="preserve">El o los documentos donde consten </w:t>
      </w:r>
      <w:r w:rsidR="007F76CD" w:rsidRPr="005021D1">
        <w:rPr>
          <w:rFonts w:ascii="Palatino Linotype" w:hAnsi="Palatino Linotype" w:cs="Arial"/>
        </w:rPr>
        <w:t>las respuestas</w:t>
      </w:r>
      <w:r w:rsidR="007F5603" w:rsidRPr="005021D1">
        <w:rPr>
          <w:rFonts w:ascii="Palatino Linotype" w:hAnsi="Palatino Linotype" w:cs="Arial"/>
        </w:rPr>
        <w:t>,</w:t>
      </w:r>
      <w:r w:rsidR="00D2299C">
        <w:rPr>
          <w:rFonts w:ascii="Palatino Linotype" w:hAnsi="Palatino Linotype" w:cs="Arial"/>
        </w:rPr>
        <w:t xml:space="preserve"> derivado</w:t>
      </w:r>
      <w:r w:rsidR="007F76CD" w:rsidRPr="005021D1">
        <w:rPr>
          <w:rFonts w:ascii="Palatino Linotype" w:hAnsi="Palatino Linotype" w:cs="Arial"/>
        </w:rPr>
        <w:t>s de l</w:t>
      </w:r>
      <w:r>
        <w:rPr>
          <w:rFonts w:ascii="Palatino Linotype" w:hAnsi="Palatino Linotype" w:cs="Arial"/>
        </w:rPr>
        <w:t>os turnos a que se refiere en el punto que antecede, para dar atención a l</w:t>
      </w:r>
      <w:r w:rsidR="007F76CD" w:rsidRPr="005021D1">
        <w:rPr>
          <w:rFonts w:ascii="Palatino Linotype" w:hAnsi="Palatino Linotype" w:cs="Arial"/>
        </w:rPr>
        <w:t>as solicitudes de información recib</w:t>
      </w:r>
      <w:r w:rsidR="005021D1" w:rsidRPr="005021D1">
        <w:rPr>
          <w:rFonts w:ascii="Palatino Linotype" w:hAnsi="Palatino Linotype" w:cs="Arial"/>
        </w:rPr>
        <w:t xml:space="preserve">idas por el Sujeto Obligado en </w:t>
      </w:r>
      <w:r w:rsidR="007F76CD" w:rsidRPr="005021D1">
        <w:rPr>
          <w:rFonts w:ascii="Palatino Linotype" w:hAnsi="Palatino Linotype" w:cs="Arial"/>
        </w:rPr>
        <w:t>el periodo comprendido del primero de enero de dos mil dieciséis al cinco de septiembre de dos mil dieciocho.</w:t>
      </w:r>
    </w:p>
    <w:p w:rsidR="007069C5" w:rsidRDefault="007069C5" w:rsidP="007069C5">
      <w:pPr>
        <w:pStyle w:val="Prrafodelista"/>
        <w:spacing w:line="360" w:lineRule="auto"/>
        <w:ind w:left="720"/>
        <w:jc w:val="both"/>
        <w:rPr>
          <w:rFonts w:ascii="Palatino Linotype" w:hAnsi="Palatino Linotype" w:cs="Arial"/>
        </w:rPr>
      </w:pPr>
    </w:p>
    <w:p w:rsidR="00F15CC1" w:rsidRPr="0089501E" w:rsidRDefault="00F15CC1" w:rsidP="00923D20">
      <w:pPr>
        <w:pStyle w:val="Sinespaciado"/>
        <w:ind w:left="567" w:right="425"/>
        <w:jc w:val="both"/>
        <w:rPr>
          <w:rFonts w:ascii="Palatino Linotype" w:hAnsi="Palatino Linotype"/>
          <w:i/>
          <w:sz w:val="24"/>
        </w:rPr>
      </w:pPr>
      <w:r w:rsidRPr="0089501E">
        <w:rPr>
          <w:rFonts w:ascii="Palatino Linotype" w:hAnsi="Palatino Linotype"/>
          <w:i/>
          <w:sz w:val="24"/>
        </w:rPr>
        <w:t>Como sustento de la versión pública se deberá entregar el Acuerdo del Comité de Transparencia correspondiente, en términos del artículo 49</w:t>
      </w:r>
      <w:r w:rsidR="00B24331" w:rsidRPr="0089501E">
        <w:rPr>
          <w:rFonts w:ascii="Palatino Linotype" w:hAnsi="Palatino Linotype"/>
          <w:i/>
          <w:sz w:val="24"/>
        </w:rPr>
        <w:t>,</w:t>
      </w:r>
      <w:r w:rsidRPr="0089501E">
        <w:rPr>
          <w:rFonts w:ascii="Palatino Linotype" w:hAnsi="Palatino Linotype"/>
          <w:i/>
          <w:sz w:val="24"/>
        </w:rPr>
        <w:t xml:space="preserve"> fracción VIII y 132</w:t>
      </w:r>
      <w:r w:rsidR="00B24331" w:rsidRPr="0089501E">
        <w:rPr>
          <w:rFonts w:ascii="Palatino Linotype" w:hAnsi="Palatino Linotype"/>
          <w:i/>
          <w:sz w:val="24"/>
        </w:rPr>
        <w:t>,</w:t>
      </w:r>
      <w:r w:rsidRPr="0089501E">
        <w:rPr>
          <w:rFonts w:ascii="Palatino Linotype" w:hAnsi="Palatino Linotype"/>
          <w:i/>
          <w:sz w:val="24"/>
        </w:rPr>
        <w:t xml:space="preserve"> fracción II</w:t>
      </w:r>
      <w:r w:rsidR="00B24331" w:rsidRPr="0089501E">
        <w:rPr>
          <w:rFonts w:ascii="Palatino Linotype" w:hAnsi="Palatino Linotype"/>
          <w:i/>
          <w:sz w:val="24"/>
        </w:rPr>
        <w:t>,</w:t>
      </w:r>
      <w:r w:rsidRPr="0089501E">
        <w:rPr>
          <w:rFonts w:ascii="Palatino Linotype" w:hAnsi="Palatino Linotype"/>
          <w:i/>
          <w:sz w:val="24"/>
        </w:rPr>
        <w:t xml:space="preserve"> de la Ley de Transparencia y Acceso a la Información Pública del Estado de México y Municipios, en el que funde y motive las razones sobre los datos que se supriman o eliminen dentro de los documentos respectivos y se ponga a disposición de </w:t>
      </w:r>
      <w:r w:rsidRPr="0089501E">
        <w:rPr>
          <w:rFonts w:ascii="Palatino Linotype" w:hAnsi="Palatino Linotype"/>
          <w:b/>
          <w:i/>
          <w:sz w:val="24"/>
        </w:rPr>
        <w:t>La Recurrente</w:t>
      </w:r>
      <w:r w:rsidRPr="0089501E">
        <w:rPr>
          <w:rFonts w:ascii="Palatino Linotype" w:hAnsi="Palatino Linotype"/>
          <w:i/>
          <w:sz w:val="24"/>
        </w:rPr>
        <w:t>.</w:t>
      </w:r>
    </w:p>
    <w:p w:rsidR="00F15CC1" w:rsidRPr="0089501E" w:rsidRDefault="00F15CC1" w:rsidP="00923D20">
      <w:pPr>
        <w:pStyle w:val="Sinespaciado"/>
        <w:spacing w:line="360" w:lineRule="auto"/>
        <w:jc w:val="both"/>
        <w:rPr>
          <w:rFonts w:ascii="Palatino Linotype" w:hAnsi="Palatino Linotype" w:cs="Arial"/>
          <w:sz w:val="24"/>
        </w:rPr>
      </w:pPr>
      <w:r w:rsidRPr="0089501E">
        <w:rPr>
          <w:rFonts w:ascii="Palatino Linotype" w:hAnsi="Palatino Linotype" w:cs="Arial"/>
          <w:b/>
          <w:sz w:val="28"/>
          <w:szCs w:val="26"/>
        </w:rPr>
        <w:lastRenderedPageBreak/>
        <w:t>TERCERO.</w:t>
      </w:r>
      <w:r w:rsidRPr="0089501E">
        <w:rPr>
          <w:rFonts w:ascii="Palatino Linotype" w:hAnsi="Palatino Linotype" w:cs="Arial"/>
          <w:b/>
        </w:rPr>
        <w:t xml:space="preserve"> </w:t>
      </w:r>
      <w:r w:rsidR="00B072D0" w:rsidRPr="0089501E">
        <w:rPr>
          <w:rFonts w:ascii="Palatino Linotype" w:hAnsi="Palatino Linotype" w:cs="Arial"/>
          <w:b/>
          <w:sz w:val="24"/>
        </w:rPr>
        <w:t>NOTIFÍQUESE</w:t>
      </w:r>
      <w:r w:rsidRPr="0089501E">
        <w:rPr>
          <w:rFonts w:ascii="Palatino Linotype" w:hAnsi="Palatino Linotype" w:cs="Arial"/>
          <w:b/>
          <w:i/>
          <w:sz w:val="24"/>
        </w:rPr>
        <w:t xml:space="preserve"> </w:t>
      </w:r>
      <w:r w:rsidRPr="0089501E">
        <w:rPr>
          <w:rFonts w:ascii="Palatino Linotype" w:hAnsi="Palatino Linotype" w:cs="Arial"/>
          <w:sz w:val="24"/>
        </w:rPr>
        <w:t>al Titular de la Unidad de Transparencia del</w:t>
      </w:r>
      <w:r w:rsidRPr="0089501E">
        <w:rPr>
          <w:rFonts w:ascii="Palatino Linotype" w:hAnsi="Palatino Linotype" w:cs="Arial"/>
          <w:b/>
          <w:sz w:val="24"/>
        </w:rPr>
        <w:t xml:space="preserve"> Sujeto Obligado</w:t>
      </w:r>
      <w:r w:rsidRPr="0089501E">
        <w:rPr>
          <w:rFonts w:ascii="Palatino Linotype" w:hAnsi="Palatino Linotype" w:cs="Arial"/>
          <w:sz w:val="24"/>
        </w:rPr>
        <w:t>, para que conforme al artículo 186 último párrafo, 189 segundo párrafo y 194 de la Ley de Transparencia y Acceso a la Información Pública del Estado de México y Municipios; d</w:t>
      </w:r>
      <w:r w:rsidR="006F24F2">
        <w:rPr>
          <w:rFonts w:ascii="Palatino Linotype" w:hAnsi="Palatino Linotype" w:cs="Arial"/>
          <w:sz w:val="24"/>
        </w:rPr>
        <w:t>e</w:t>
      </w:r>
      <w:r w:rsidRPr="0089501E">
        <w:rPr>
          <w:rFonts w:ascii="Palatino Linotype" w:hAnsi="Palatino Linotype" w:cs="Arial"/>
          <w:sz w:val="24"/>
        </w:rPr>
        <w:t xml:space="preserve"> cumplimiento a lo ordenado dentro del plazo de diez días hábiles, debiendo informar a este Instituto en un plazo de tres días hábiles siguientes sobre el cumplimiento</w:t>
      </w:r>
      <w:r w:rsidR="00923D20" w:rsidRPr="0089501E">
        <w:rPr>
          <w:rFonts w:ascii="Palatino Linotype" w:hAnsi="Palatino Linotype" w:cs="Arial"/>
          <w:sz w:val="24"/>
        </w:rPr>
        <w:t xml:space="preserve"> dado a la presente resolución.</w:t>
      </w:r>
    </w:p>
    <w:p w:rsidR="00923D20" w:rsidRPr="0089501E" w:rsidRDefault="00923D20" w:rsidP="00923D20">
      <w:pPr>
        <w:pStyle w:val="Sinespaciado"/>
        <w:spacing w:line="360" w:lineRule="auto"/>
        <w:jc w:val="both"/>
        <w:rPr>
          <w:rFonts w:ascii="Palatino Linotype" w:hAnsi="Palatino Linotype" w:cs="Arial"/>
          <w:sz w:val="24"/>
        </w:rPr>
      </w:pPr>
    </w:p>
    <w:p w:rsidR="00F15CC1" w:rsidRPr="0089501E" w:rsidRDefault="00F15CC1" w:rsidP="00F15CC1">
      <w:pPr>
        <w:pStyle w:val="Sinespaciado"/>
        <w:spacing w:line="360" w:lineRule="auto"/>
        <w:jc w:val="both"/>
        <w:rPr>
          <w:rFonts w:ascii="Palatino Linotype" w:hAnsi="Palatino Linotype"/>
          <w:color w:val="222222"/>
          <w:sz w:val="24"/>
          <w:shd w:val="clear" w:color="auto" w:fill="FFFFFF"/>
        </w:rPr>
      </w:pPr>
      <w:r w:rsidRPr="0089501E">
        <w:rPr>
          <w:rFonts w:ascii="Palatino Linotype" w:hAnsi="Palatino Linotype" w:cs="Arial"/>
          <w:b/>
          <w:sz w:val="28"/>
          <w:szCs w:val="26"/>
        </w:rPr>
        <w:t>CUARTO.</w:t>
      </w:r>
      <w:r w:rsidRPr="0089501E">
        <w:rPr>
          <w:rFonts w:ascii="Palatino Linotype" w:hAnsi="Palatino Linotype" w:cs="Arial"/>
          <w:b/>
          <w:sz w:val="24"/>
        </w:rPr>
        <w:t xml:space="preserve"> </w:t>
      </w:r>
      <w:r w:rsidR="00B072D0" w:rsidRPr="0089501E">
        <w:rPr>
          <w:rFonts w:ascii="Palatino Linotype" w:hAnsi="Palatino Linotype" w:cs="Arial"/>
          <w:b/>
          <w:sz w:val="24"/>
        </w:rPr>
        <w:t>NOTIFÍQUESE</w:t>
      </w:r>
      <w:r w:rsidRPr="0089501E">
        <w:rPr>
          <w:rFonts w:ascii="Palatino Linotype" w:hAnsi="Palatino Linotype" w:cs="Arial"/>
          <w:b/>
          <w:sz w:val="24"/>
        </w:rPr>
        <w:t xml:space="preserve"> </w:t>
      </w:r>
      <w:r w:rsidRPr="0089501E">
        <w:rPr>
          <w:rFonts w:ascii="Palatino Linotype" w:hAnsi="Palatino Linotype" w:cs="Arial"/>
          <w:sz w:val="24"/>
        </w:rPr>
        <w:t xml:space="preserve">la presente resolución a </w:t>
      </w:r>
      <w:r w:rsidR="00B072D0" w:rsidRPr="0089501E">
        <w:rPr>
          <w:rFonts w:ascii="Palatino Linotype" w:hAnsi="Palatino Linotype" w:cs="Arial"/>
          <w:b/>
          <w:sz w:val="24"/>
        </w:rPr>
        <w:t xml:space="preserve">La </w:t>
      </w:r>
      <w:r w:rsidRPr="0089501E">
        <w:rPr>
          <w:rFonts w:ascii="Palatino Linotype" w:hAnsi="Palatino Linotype" w:cs="Arial"/>
          <w:b/>
          <w:sz w:val="24"/>
        </w:rPr>
        <w:t>Recurrente</w:t>
      </w:r>
      <w:r w:rsidRPr="0089501E">
        <w:rPr>
          <w:rFonts w:ascii="Palatino Linotype" w:hAnsi="Palatino Linotype" w:cs="Arial"/>
          <w:sz w:val="24"/>
        </w:rPr>
        <w:t xml:space="preserve"> y hágase de su conocimiento que, </w:t>
      </w:r>
      <w:r w:rsidRPr="0089501E">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w:t>
      </w:r>
      <w:r w:rsidRPr="0089501E">
        <w:rPr>
          <w:rStyle w:val="apple-converted-space"/>
          <w:rFonts w:ascii="Palatino Linotype" w:hAnsi="Palatino Linotype"/>
          <w:color w:val="222222"/>
          <w:sz w:val="24"/>
          <w:shd w:val="clear" w:color="auto" w:fill="FFFFFF"/>
        </w:rPr>
        <w:t xml:space="preserve"> </w:t>
      </w:r>
      <w:r w:rsidRPr="0089501E">
        <w:rPr>
          <w:rFonts w:ascii="Palatino Linotype" w:hAnsi="Palatino Linotype"/>
          <w:color w:val="222222"/>
          <w:sz w:val="24"/>
          <w:shd w:val="clear" w:color="auto" w:fill="FFFFFF"/>
        </w:rPr>
        <w:t>podrá promover el Juicio de Amparo en los términos de las leyes aplicables.</w:t>
      </w:r>
    </w:p>
    <w:p w:rsidR="007D3161" w:rsidRPr="0089501E" w:rsidRDefault="007D3161" w:rsidP="00B072D0">
      <w:pPr>
        <w:pStyle w:val="Sinespaciado"/>
      </w:pPr>
    </w:p>
    <w:p w:rsidR="00071FDA" w:rsidRPr="0089501E" w:rsidRDefault="00071FDA" w:rsidP="002E5FE9">
      <w:pPr>
        <w:pStyle w:val="Sinespaciado"/>
        <w:rPr>
          <w:sz w:val="2"/>
        </w:rPr>
      </w:pPr>
    </w:p>
    <w:p w:rsidR="00B170D3" w:rsidRPr="0089501E" w:rsidRDefault="00884EEA" w:rsidP="00DC5BEF">
      <w:pPr>
        <w:spacing w:before="240" w:line="360" w:lineRule="auto"/>
        <w:jc w:val="both"/>
        <w:rPr>
          <w:rFonts w:ascii="Palatino Linotype" w:hAnsi="Palatino Linotype" w:cs="Arial"/>
          <w:sz w:val="24"/>
        </w:rPr>
      </w:pPr>
      <w:r w:rsidRPr="0089501E">
        <w:rPr>
          <w:rFonts w:ascii="Palatino Linotype" w:hAnsi="Palatino Linotype" w:cs="Arial"/>
          <w:sz w:val="24"/>
        </w:rPr>
        <w:t>ASÍ LO RESUELVE, POR UNANIMIDAD DE VOTOS EL PLENO DEL</w:t>
      </w:r>
      <w:r w:rsidRPr="0089501E">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89501E">
        <w:rPr>
          <w:rFonts w:ascii="Palatino Linotype" w:hAnsi="Palatino Linotype" w:cs="Arial"/>
          <w:sz w:val="24"/>
        </w:rPr>
        <w:t xml:space="preserve">, CONFORMADO POR LOS COMISIONADOS </w:t>
      </w:r>
      <w:r w:rsidR="00250EB0" w:rsidRPr="0089501E">
        <w:rPr>
          <w:rFonts w:ascii="Palatino Linotype" w:hAnsi="Palatino Linotype" w:cs="Arial"/>
          <w:sz w:val="24"/>
        </w:rPr>
        <w:t>ZULEMA MARTÍNEZ SÁNCHEZ</w:t>
      </w:r>
      <w:r w:rsidRPr="0089501E">
        <w:rPr>
          <w:rFonts w:ascii="Palatino Linotype" w:hAnsi="Palatino Linotype" w:cs="Arial"/>
          <w:sz w:val="24"/>
        </w:rPr>
        <w:t xml:space="preserve">, EVA ABAID YAPUR, JOSÉ </w:t>
      </w:r>
      <w:r w:rsidR="00923D20" w:rsidRPr="0089501E">
        <w:rPr>
          <w:rFonts w:ascii="Palatino Linotype" w:hAnsi="Palatino Linotype" w:cs="Arial"/>
          <w:sz w:val="24"/>
        </w:rPr>
        <w:t xml:space="preserve">GUADALUPE LUNA HERNÁNDEZ, </w:t>
      </w:r>
      <w:r w:rsidRPr="0089501E">
        <w:rPr>
          <w:rFonts w:ascii="Palatino Linotype" w:hAnsi="Palatino Linotype" w:cs="Arial"/>
          <w:sz w:val="24"/>
        </w:rPr>
        <w:t>JAVIER MARTÍNEZ CRUZ</w:t>
      </w:r>
      <w:r w:rsidR="00923D20" w:rsidRPr="0089501E">
        <w:rPr>
          <w:rFonts w:ascii="Palatino Linotype" w:hAnsi="Palatino Linotype" w:cs="Arial"/>
          <w:sz w:val="24"/>
        </w:rPr>
        <w:t xml:space="preserve"> Y LUIS GUSTAVO PARRA NORIEGA</w:t>
      </w:r>
      <w:r w:rsidRPr="0089501E">
        <w:rPr>
          <w:rFonts w:ascii="Palatino Linotype" w:hAnsi="Palatino Linotype" w:cs="Arial"/>
          <w:sz w:val="24"/>
        </w:rPr>
        <w:t xml:space="preserve">, EN LA </w:t>
      </w:r>
      <w:r w:rsidR="0039598D">
        <w:rPr>
          <w:rFonts w:ascii="Palatino Linotype" w:hAnsi="Palatino Linotype" w:cs="Arial"/>
          <w:sz w:val="24"/>
        </w:rPr>
        <w:t>CUADRAGÉSIMA TERCERA</w:t>
      </w:r>
      <w:r w:rsidR="002F1CD7">
        <w:rPr>
          <w:rFonts w:ascii="Palatino Linotype" w:hAnsi="Palatino Linotype" w:cs="Arial"/>
          <w:sz w:val="24"/>
        </w:rPr>
        <w:t xml:space="preserve"> </w:t>
      </w:r>
      <w:r w:rsidRPr="0089501E">
        <w:rPr>
          <w:rFonts w:ascii="Palatino Linotype" w:hAnsi="Palatino Linotype" w:cs="Arial"/>
          <w:sz w:val="24"/>
        </w:rPr>
        <w:t>SESIÓN O</w:t>
      </w:r>
      <w:r w:rsidR="00C0663E" w:rsidRPr="0089501E">
        <w:rPr>
          <w:rFonts w:ascii="Palatino Linotype" w:hAnsi="Palatino Linotype" w:cs="Arial"/>
          <w:sz w:val="24"/>
        </w:rPr>
        <w:t xml:space="preserve">RDINARIA CELEBRADA EL </w:t>
      </w:r>
      <w:r w:rsidR="0039598D">
        <w:rPr>
          <w:rFonts w:ascii="Palatino Linotype" w:hAnsi="Palatino Linotype" w:cs="Arial"/>
          <w:sz w:val="24"/>
        </w:rPr>
        <w:t>VEINTIDÓS</w:t>
      </w:r>
      <w:r w:rsidR="004414A0" w:rsidRPr="004414A0">
        <w:rPr>
          <w:rFonts w:ascii="Palatino Linotype" w:hAnsi="Palatino Linotype" w:cs="Arial"/>
          <w:sz w:val="24"/>
        </w:rPr>
        <w:t xml:space="preserve"> DE NOVIEMBRE</w:t>
      </w:r>
      <w:r w:rsidRPr="0089501E">
        <w:rPr>
          <w:rFonts w:ascii="Palatino Linotype" w:hAnsi="Palatino Linotype" w:cs="Arial"/>
          <w:sz w:val="24"/>
        </w:rPr>
        <w:t xml:space="preserve"> </w:t>
      </w:r>
      <w:r w:rsidR="00250EB0" w:rsidRPr="0089501E">
        <w:rPr>
          <w:rFonts w:ascii="Palatino Linotype" w:hAnsi="Palatino Linotype" w:cs="Arial"/>
          <w:sz w:val="24"/>
        </w:rPr>
        <w:t>DE DOS MIL DIECIOCHO, ANTE EL SECRETARIO TÉCNICO</w:t>
      </w:r>
      <w:r w:rsidRPr="0089501E">
        <w:rPr>
          <w:rFonts w:ascii="Palatino Linotype" w:hAnsi="Palatino Linotype" w:cs="Arial"/>
          <w:sz w:val="24"/>
        </w:rPr>
        <w:t xml:space="preserve"> DEL PLENO, </w:t>
      </w:r>
      <w:r w:rsidR="00250EB0" w:rsidRPr="0089501E">
        <w:rPr>
          <w:rFonts w:ascii="Palatino Linotype" w:hAnsi="Palatino Linotype" w:cs="Arial"/>
          <w:sz w:val="24"/>
        </w:rPr>
        <w:t>ALEXIS TAPIA RAMÍREZ</w:t>
      </w:r>
      <w:r w:rsidR="00F227EB">
        <w:rPr>
          <w:rFonts w:ascii="Palatino Linotype" w:hAnsi="Palatino Linotype" w:cs="Arial"/>
          <w:sz w:val="24"/>
        </w:rPr>
        <w:t>.-------------------------------------------------------------------------------------------------------------------------------------------------------------------------------------------------------------------------------------------------------------------------------------------------------------------------------------------------------------------------------------------------------------------</w:t>
      </w:r>
      <w:r w:rsidR="00D2299C">
        <w:rPr>
          <w:rFonts w:ascii="Palatino Linotype" w:hAnsi="Palatino Linotype" w:cs="Arial"/>
          <w:sz w:val="24"/>
        </w:rPr>
        <w:t>--</w:t>
      </w:r>
      <w:r w:rsidR="0039598D">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8665C8" w:rsidRPr="0089501E" w:rsidTr="00DF17BC">
        <w:tc>
          <w:tcPr>
            <w:tcW w:w="9062" w:type="dxa"/>
            <w:gridSpan w:val="2"/>
          </w:tcPr>
          <w:p w:rsidR="00DC5BEF" w:rsidRDefault="00DC5BEF"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r w:rsidRPr="0089501E">
              <w:rPr>
                <w:rFonts w:ascii="Palatino Linotype" w:hAnsi="Palatino Linotype"/>
                <w:b/>
                <w:sz w:val="24"/>
                <w:szCs w:val="24"/>
              </w:rPr>
              <w:t>Zulema Martínez Sánchez</w:t>
            </w:r>
          </w:p>
          <w:p w:rsidR="008665C8" w:rsidRPr="0089501E" w:rsidRDefault="008665C8" w:rsidP="008665C8">
            <w:pPr>
              <w:jc w:val="center"/>
              <w:rPr>
                <w:rFonts w:ascii="Palatino Linotype" w:hAnsi="Palatino Linotype"/>
                <w:sz w:val="24"/>
                <w:szCs w:val="24"/>
              </w:rPr>
            </w:pPr>
            <w:r w:rsidRPr="0089501E">
              <w:rPr>
                <w:rFonts w:ascii="Palatino Linotype" w:hAnsi="Palatino Linotype"/>
                <w:sz w:val="24"/>
                <w:szCs w:val="24"/>
              </w:rPr>
              <w:t>Comisionada Presidenta</w:t>
            </w:r>
          </w:p>
          <w:p w:rsidR="008665C8" w:rsidRPr="0089501E" w:rsidRDefault="002F1CD7" w:rsidP="008665C8">
            <w:pPr>
              <w:jc w:val="center"/>
              <w:rPr>
                <w:rFonts w:ascii="Palatino Linotype" w:hAnsi="Palatino Linotype"/>
                <w:b/>
                <w:sz w:val="24"/>
                <w:szCs w:val="24"/>
              </w:rPr>
            </w:pPr>
            <w:r w:rsidRPr="002F1CD7">
              <w:rPr>
                <w:rFonts w:ascii="Palatino Linotype" w:hAnsi="Palatino Linotype"/>
                <w:sz w:val="24"/>
                <w:szCs w:val="24"/>
              </w:rPr>
              <w:t>(RÚBRICA</w:t>
            </w:r>
            <w:r w:rsidR="008665C8" w:rsidRPr="0089501E">
              <w:rPr>
                <w:rFonts w:ascii="Palatino Linotype" w:hAnsi="Palatino Linotype"/>
                <w:b/>
                <w:sz w:val="24"/>
                <w:szCs w:val="24"/>
              </w:rPr>
              <w:t>).</w:t>
            </w:r>
          </w:p>
        </w:tc>
      </w:tr>
      <w:tr w:rsidR="008665C8" w:rsidRPr="0089501E" w:rsidTr="00DF17BC">
        <w:tc>
          <w:tcPr>
            <w:tcW w:w="4532" w:type="dxa"/>
          </w:tcPr>
          <w:p w:rsidR="008665C8" w:rsidRPr="0089501E" w:rsidRDefault="008665C8" w:rsidP="008665C8">
            <w:pPr>
              <w:jc w:val="center"/>
              <w:rPr>
                <w:rFonts w:ascii="Palatino Linotype" w:hAnsi="Palatino Linotype"/>
                <w:b/>
                <w:sz w:val="24"/>
                <w:szCs w:val="24"/>
              </w:rPr>
            </w:pPr>
          </w:p>
          <w:p w:rsidR="008665C8" w:rsidRDefault="008665C8" w:rsidP="008665C8">
            <w:pPr>
              <w:jc w:val="center"/>
              <w:rPr>
                <w:rFonts w:ascii="Palatino Linotype" w:hAnsi="Palatino Linotype"/>
                <w:b/>
                <w:sz w:val="24"/>
                <w:szCs w:val="24"/>
              </w:rPr>
            </w:pPr>
          </w:p>
          <w:p w:rsidR="00FE1370" w:rsidRPr="0089501E" w:rsidRDefault="00FE1370" w:rsidP="008665C8">
            <w:pPr>
              <w:jc w:val="center"/>
              <w:rPr>
                <w:rFonts w:ascii="Palatino Linotype" w:hAnsi="Palatino Linotype"/>
                <w:b/>
                <w:sz w:val="24"/>
                <w:szCs w:val="24"/>
              </w:rPr>
            </w:pPr>
          </w:p>
          <w:p w:rsidR="00DC5BEF" w:rsidRPr="0089501E" w:rsidRDefault="00DC5BEF"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r w:rsidRPr="0089501E">
              <w:rPr>
                <w:rFonts w:ascii="Palatino Linotype" w:hAnsi="Palatino Linotype"/>
                <w:b/>
                <w:sz w:val="24"/>
                <w:szCs w:val="24"/>
              </w:rPr>
              <w:t>Eva Abaid Yapur</w:t>
            </w:r>
          </w:p>
          <w:p w:rsidR="008665C8" w:rsidRPr="0089501E" w:rsidRDefault="008665C8" w:rsidP="008665C8">
            <w:pPr>
              <w:jc w:val="center"/>
              <w:rPr>
                <w:rFonts w:ascii="Palatino Linotype" w:hAnsi="Palatino Linotype"/>
                <w:sz w:val="24"/>
                <w:szCs w:val="24"/>
              </w:rPr>
            </w:pPr>
            <w:r w:rsidRPr="0089501E">
              <w:rPr>
                <w:rFonts w:ascii="Palatino Linotype" w:hAnsi="Palatino Linotype"/>
                <w:sz w:val="24"/>
                <w:szCs w:val="24"/>
              </w:rPr>
              <w:t>Comisionada</w:t>
            </w:r>
          </w:p>
          <w:p w:rsidR="008665C8" w:rsidRPr="002F1CD7" w:rsidRDefault="002F1CD7" w:rsidP="008665C8">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FE1370" w:rsidRPr="0089501E" w:rsidRDefault="00FE1370"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8665C8" w:rsidRPr="0089501E" w:rsidRDefault="008665C8" w:rsidP="008665C8">
            <w:pPr>
              <w:jc w:val="center"/>
              <w:rPr>
                <w:rFonts w:ascii="Palatino Linotype" w:hAnsi="Palatino Linotype"/>
                <w:sz w:val="24"/>
                <w:szCs w:val="24"/>
              </w:rPr>
            </w:pPr>
            <w:r w:rsidRPr="0089501E">
              <w:rPr>
                <w:rFonts w:ascii="Palatino Linotype" w:hAnsi="Palatino Linotype"/>
                <w:sz w:val="24"/>
                <w:szCs w:val="24"/>
              </w:rPr>
              <w:t>Comisionado</w:t>
            </w:r>
          </w:p>
          <w:p w:rsidR="008665C8" w:rsidRPr="002F1CD7" w:rsidRDefault="002F1CD7" w:rsidP="008665C8">
            <w:pPr>
              <w:jc w:val="center"/>
              <w:rPr>
                <w:rFonts w:ascii="Palatino Linotype" w:hAnsi="Palatino Linotype"/>
                <w:sz w:val="24"/>
                <w:szCs w:val="24"/>
              </w:rPr>
            </w:pPr>
            <w:r w:rsidRPr="002F1CD7">
              <w:rPr>
                <w:rFonts w:ascii="Palatino Linotype" w:hAnsi="Palatino Linotype"/>
                <w:sz w:val="24"/>
                <w:szCs w:val="24"/>
              </w:rPr>
              <w:t>(RÚBRICA).</w:t>
            </w:r>
          </w:p>
        </w:tc>
      </w:tr>
      <w:tr w:rsidR="00DF17BC" w:rsidRPr="0089501E" w:rsidTr="00DF17BC">
        <w:tc>
          <w:tcPr>
            <w:tcW w:w="4532" w:type="dxa"/>
          </w:tcPr>
          <w:p w:rsidR="00DF17BC" w:rsidRPr="0089501E" w:rsidRDefault="00DF17BC" w:rsidP="008665C8">
            <w:pPr>
              <w:jc w:val="center"/>
              <w:rPr>
                <w:rFonts w:ascii="Palatino Linotype" w:hAnsi="Palatino Linotype"/>
                <w:b/>
                <w:sz w:val="24"/>
                <w:szCs w:val="24"/>
              </w:rPr>
            </w:pPr>
          </w:p>
          <w:p w:rsidR="00DF17BC" w:rsidRPr="0089501E" w:rsidRDefault="00DF17BC" w:rsidP="008665C8">
            <w:pPr>
              <w:jc w:val="center"/>
              <w:rPr>
                <w:rFonts w:ascii="Palatino Linotype" w:hAnsi="Palatino Linotype"/>
                <w:b/>
                <w:sz w:val="24"/>
                <w:szCs w:val="24"/>
              </w:rPr>
            </w:pPr>
          </w:p>
          <w:p w:rsidR="00DF17BC" w:rsidRPr="0089501E" w:rsidRDefault="00DF17BC" w:rsidP="008665C8">
            <w:pPr>
              <w:jc w:val="center"/>
              <w:rPr>
                <w:rFonts w:ascii="Palatino Linotype" w:hAnsi="Palatino Linotype"/>
                <w:b/>
                <w:sz w:val="24"/>
                <w:szCs w:val="24"/>
              </w:rPr>
            </w:pPr>
          </w:p>
          <w:p w:rsidR="00DC5BEF" w:rsidRDefault="00DC5BEF" w:rsidP="008665C8">
            <w:pPr>
              <w:jc w:val="center"/>
              <w:rPr>
                <w:rFonts w:ascii="Palatino Linotype" w:hAnsi="Palatino Linotype"/>
                <w:b/>
                <w:sz w:val="24"/>
                <w:szCs w:val="24"/>
              </w:rPr>
            </w:pPr>
          </w:p>
          <w:p w:rsidR="00DC5BEF" w:rsidRDefault="00DC5BEF" w:rsidP="008665C8">
            <w:pPr>
              <w:jc w:val="center"/>
              <w:rPr>
                <w:rFonts w:ascii="Palatino Linotype" w:hAnsi="Palatino Linotype"/>
                <w:b/>
                <w:sz w:val="24"/>
                <w:szCs w:val="24"/>
              </w:rPr>
            </w:pPr>
          </w:p>
          <w:p w:rsidR="00DC5BEF" w:rsidRPr="0089501E" w:rsidRDefault="00DC5BEF" w:rsidP="008665C8">
            <w:pPr>
              <w:jc w:val="center"/>
              <w:rPr>
                <w:rFonts w:ascii="Palatino Linotype" w:hAnsi="Palatino Linotype"/>
                <w:b/>
                <w:sz w:val="24"/>
                <w:szCs w:val="24"/>
              </w:rPr>
            </w:pPr>
          </w:p>
          <w:p w:rsidR="00DF17BC" w:rsidRPr="0089501E" w:rsidRDefault="00DF17BC" w:rsidP="008665C8">
            <w:pPr>
              <w:jc w:val="center"/>
              <w:rPr>
                <w:rFonts w:ascii="Palatino Linotype" w:hAnsi="Palatino Linotype"/>
                <w:b/>
                <w:sz w:val="24"/>
                <w:szCs w:val="24"/>
              </w:rPr>
            </w:pPr>
          </w:p>
          <w:p w:rsidR="00DF17BC" w:rsidRPr="0089501E" w:rsidRDefault="00DF17BC" w:rsidP="008665C8">
            <w:pPr>
              <w:jc w:val="center"/>
              <w:rPr>
                <w:rFonts w:ascii="Palatino Linotype" w:hAnsi="Palatino Linotype"/>
                <w:sz w:val="24"/>
                <w:szCs w:val="24"/>
              </w:rPr>
            </w:pPr>
            <w:r w:rsidRPr="0089501E">
              <w:rPr>
                <w:rFonts w:ascii="Palatino Linotype" w:hAnsi="Palatino Linotype"/>
                <w:b/>
                <w:sz w:val="24"/>
                <w:szCs w:val="24"/>
              </w:rPr>
              <w:t>Javier Martínez Cruz</w:t>
            </w:r>
          </w:p>
          <w:p w:rsidR="00DF17BC" w:rsidRPr="0089501E" w:rsidRDefault="00DF17BC" w:rsidP="008665C8">
            <w:pPr>
              <w:jc w:val="center"/>
              <w:rPr>
                <w:rFonts w:ascii="Palatino Linotype" w:hAnsi="Palatino Linotype"/>
                <w:sz w:val="24"/>
                <w:szCs w:val="24"/>
              </w:rPr>
            </w:pPr>
            <w:r w:rsidRPr="0089501E">
              <w:rPr>
                <w:rFonts w:ascii="Palatino Linotype" w:hAnsi="Palatino Linotype"/>
                <w:sz w:val="24"/>
                <w:szCs w:val="24"/>
              </w:rPr>
              <w:t>Comisionado</w:t>
            </w:r>
          </w:p>
          <w:p w:rsidR="00DF17BC" w:rsidRPr="002F1CD7" w:rsidRDefault="002F1CD7" w:rsidP="008665C8">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DF17BC" w:rsidRPr="0089501E" w:rsidRDefault="00DF17BC">
            <w:pPr>
              <w:rPr>
                <w:rFonts w:ascii="Palatino Linotype" w:hAnsi="Palatino Linotype"/>
                <w:b/>
                <w:sz w:val="24"/>
                <w:szCs w:val="24"/>
              </w:rPr>
            </w:pPr>
          </w:p>
          <w:p w:rsidR="00DF17BC" w:rsidRPr="0089501E" w:rsidRDefault="00DF17BC">
            <w:pPr>
              <w:rPr>
                <w:rFonts w:ascii="Palatino Linotype" w:hAnsi="Palatino Linotype"/>
                <w:b/>
                <w:sz w:val="24"/>
                <w:szCs w:val="24"/>
              </w:rPr>
            </w:pPr>
          </w:p>
          <w:p w:rsidR="00DF17BC" w:rsidRDefault="00DF17BC">
            <w:pPr>
              <w:rPr>
                <w:rFonts w:ascii="Palatino Linotype" w:hAnsi="Palatino Linotype"/>
                <w:b/>
                <w:sz w:val="24"/>
                <w:szCs w:val="24"/>
              </w:rPr>
            </w:pPr>
          </w:p>
          <w:p w:rsidR="00DC5BEF" w:rsidRDefault="00DC5BEF">
            <w:pPr>
              <w:rPr>
                <w:rFonts w:ascii="Palatino Linotype" w:hAnsi="Palatino Linotype"/>
                <w:b/>
                <w:sz w:val="24"/>
                <w:szCs w:val="24"/>
              </w:rPr>
            </w:pPr>
          </w:p>
          <w:p w:rsidR="00DC5BEF" w:rsidRPr="0089501E" w:rsidRDefault="00DC5BEF">
            <w:pPr>
              <w:rPr>
                <w:rFonts w:ascii="Palatino Linotype" w:hAnsi="Palatino Linotype"/>
                <w:b/>
                <w:sz w:val="24"/>
                <w:szCs w:val="24"/>
              </w:rPr>
            </w:pPr>
          </w:p>
          <w:p w:rsidR="00DF17BC" w:rsidRPr="0089501E" w:rsidRDefault="00DF17BC">
            <w:pPr>
              <w:rPr>
                <w:rFonts w:ascii="Palatino Linotype" w:hAnsi="Palatino Linotype"/>
                <w:b/>
                <w:sz w:val="24"/>
                <w:szCs w:val="24"/>
              </w:rPr>
            </w:pPr>
          </w:p>
          <w:p w:rsidR="00DF17BC" w:rsidRPr="0089501E" w:rsidRDefault="00DF17BC">
            <w:pPr>
              <w:rPr>
                <w:rFonts w:ascii="Palatino Linotype" w:hAnsi="Palatino Linotype"/>
                <w:b/>
                <w:sz w:val="24"/>
                <w:szCs w:val="24"/>
              </w:rPr>
            </w:pPr>
          </w:p>
          <w:p w:rsidR="00DF17BC" w:rsidRPr="0089501E" w:rsidRDefault="00DF17BC" w:rsidP="00DF17BC">
            <w:pPr>
              <w:jc w:val="center"/>
              <w:rPr>
                <w:rFonts w:ascii="Palatino Linotype" w:hAnsi="Palatino Linotype"/>
                <w:sz w:val="24"/>
                <w:szCs w:val="24"/>
              </w:rPr>
            </w:pPr>
            <w:r w:rsidRPr="0089501E">
              <w:rPr>
                <w:rFonts w:ascii="Palatino Linotype" w:hAnsi="Palatino Linotype"/>
                <w:b/>
                <w:sz w:val="24"/>
                <w:szCs w:val="24"/>
              </w:rPr>
              <w:t>Luis Gustavo Parra Noriega</w:t>
            </w:r>
          </w:p>
          <w:p w:rsidR="00DF17BC" w:rsidRPr="0089501E" w:rsidRDefault="00DF17BC" w:rsidP="00DF17BC">
            <w:pPr>
              <w:jc w:val="center"/>
              <w:rPr>
                <w:rFonts w:ascii="Palatino Linotype" w:hAnsi="Palatino Linotype"/>
                <w:sz w:val="24"/>
                <w:szCs w:val="24"/>
              </w:rPr>
            </w:pPr>
            <w:r w:rsidRPr="0089501E">
              <w:rPr>
                <w:rFonts w:ascii="Palatino Linotype" w:hAnsi="Palatino Linotype"/>
                <w:sz w:val="24"/>
                <w:szCs w:val="24"/>
              </w:rPr>
              <w:t>Comisionado</w:t>
            </w:r>
          </w:p>
          <w:p w:rsidR="00DF17BC" w:rsidRPr="002F1CD7" w:rsidRDefault="002F1CD7" w:rsidP="00DF17BC">
            <w:pPr>
              <w:jc w:val="center"/>
              <w:rPr>
                <w:rFonts w:ascii="Palatino Linotype" w:hAnsi="Palatino Linotype"/>
                <w:sz w:val="24"/>
                <w:szCs w:val="24"/>
              </w:rPr>
            </w:pPr>
            <w:r w:rsidRPr="002F1CD7">
              <w:rPr>
                <w:rFonts w:ascii="Palatino Linotype" w:hAnsi="Palatino Linotype"/>
                <w:sz w:val="24"/>
                <w:szCs w:val="24"/>
              </w:rPr>
              <w:t>(RÚBRICA).</w:t>
            </w:r>
          </w:p>
        </w:tc>
      </w:tr>
      <w:tr w:rsidR="008665C8" w:rsidRPr="0089501E" w:rsidTr="00DF17BC">
        <w:tc>
          <w:tcPr>
            <w:tcW w:w="9062" w:type="dxa"/>
            <w:gridSpan w:val="2"/>
          </w:tcPr>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8665C8" w:rsidRPr="0089501E" w:rsidRDefault="008665C8" w:rsidP="008665C8">
            <w:pPr>
              <w:jc w:val="center"/>
              <w:rPr>
                <w:rFonts w:ascii="Palatino Linotype" w:hAnsi="Palatino Linotype"/>
                <w:b/>
                <w:sz w:val="24"/>
                <w:szCs w:val="24"/>
              </w:rPr>
            </w:pPr>
          </w:p>
          <w:p w:rsidR="00DC5BEF" w:rsidRDefault="00DC5BEF" w:rsidP="00496344">
            <w:pPr>
              <w:rPr>
                <w:rFonts w:ascii="Palatino Linotype" w:hAnsi="Palatino Linotype"/>
                <w:b/>
                <w:sz w:val="28"/>
                <w:szCs w:val="24"/>
              </w:rPr>
            </w:pPr>
          </w:p>
          <w:p w:rsidR="00FE1370" w:rsidRDefault="00FE1370" w:rsidP="00496344">
            <w:pPr>
              <w:rPr>
                <w:rFonts w:ascii="Palatino Linotype" w:hAnsi="Palatino Linotype"/>
                <w:b/>
                <w:sz w:val="28"/>
                <w:szCs w:val="24"/>
              </w:rPr>
            </w:pPr>
          </w:p>
          <w:p w:rsidR="008665C8" w:rsidRPr="0089501E" w:rsidRDefault="008665C8" w:rsidP="008665C8">
            <w:pPr>
              <w:jc w:val="center"/>
              <w:rPr>
                <w:rFonts w:ascii="Palatino Linotype" w:hAnsi="Palatino Linotype"/>
                <w:b/>
                <w:sz w:val="24"/>
                <w:szCs w:val="24"/>
              </w:rPr>
            </w:pPr>
            <w:r w:rsidRPr="0089501E">
              <w:rPr>
                <w:rFonts w:ascii="Palatino Linotype" w:hAnsi="Palatino Linotype"/>
                <w:b/>
                <w:sz w:val="24"/>
                <w:szCs w:val="24"/>
              </w:rPr>
              <w:t>Alexis Tapia Ramírez</w:t>
            </w:r>
          </w:p>
          <w:p w:rsidR="008665C8" w:rsidRPr="0089501E" w:rsidRDefault="008665C8" w:rsidP="008665C8">
            <w:pPr>
              <w:jc w:val="center"/>
              <w:rPr>
                <w:rFonts w:ascii="Palatino Linotype" w:hAnsi="Palatino Linotype"/>
                <w:sz w:val="24"/>
                <w:szCs w:val="24"/>
              </w:rPr>
            </w:pPr>
            <w:r w:rsidRPr="0089501E">
              <w:rPr>
                <w:rFonts w:ascii="Palatino Linotype" w:hAnsi="Palatino Linotype"/>
                <w:sz w:val="24"/>
                <w:szCs w:val="24"/>
              </w:rPr>
              <w:t>Secretario Técnico del Pleno</w:t>
            </w:r>
          </w:p>
          <w:p w:rsidR="008665C8" w:rsidRPr="002F1CD7" w:rsidRDefault="002F1CD7" w:rsidP="008665C8">
            <w:pPr>
              <w:jc w:val="center"/>
              <w:rPr>
                <w:rFonts w:ascii="Palatino Linotype" w:hAnsi="Palatino Linotype"/>
                <w:sz w:val="24"/>
                <w:szCs w:val="24"/>
              </w:rPr>
            </w:pPr>
            <w:r w:rsidRPr="002F1CD7">
              <w:rPr>
                <w:rFonts w:ascii="Palatino Linotype" w:hAnsi="Palatino Linotype"/>
                <w:sz w:val="24"/>
                <w:szCs w:val="24"/>
              </w:rPr>
              <w:t>(RÚBRICA).</w:t>
            </w:r>
          </w:p>
          <w:p w:rsidR="00D2299C" w:rsidRPr="0089501E" w:rsidRDefault="00D2299C" w:rsidP="00FE1370">
            <w:pPr>
              <w:rPr>
                <w:rFonts w:ascii="Palatino Linotype" w:hAnsi="Palatino Linotype"/>
                <w:b/>
                <w:sz w:val="24"/>
                <w:szCs w:val="24"/>
              </w:rPr>
            </w:pPr>
          </w:p>
        </w:tc>
      </w:tr>
    </w:tbl>
    <w:p w:rsidR="00882BCB" w:rsidRPr="0089501E" w:rsidRDefault="00882BCB" w:rsidP="00B170D3">
      <w:pPr>
        <w:spacing w:after="0" w:line="240" w:lineRule="auto"/>
        <w:jc w:val="both"/>
        <w:rPr>
          <w:rFonts w:ascii="Palatino Linotype" w:hAnsi="Palatino Linotype" w:cs="Arial"/>
          <w:sz w:val="6"/>
          <w:szCs w:val="18"/>
        </w:rPr>
      </w:pPr>
    </w:p>
    <w:p w:rsidR="00EE47DA" w:rsidRPr="004414A0" w:rsidRDefault="00EE47DA" w:rsidP="00B170D3">
      <w:pPr>
        <w:spacing w:after="0" w:line="240" w:lineRule="auto"/>
        <w:jc w:val="both"/>
        <w:rPr>
          <w:rFonts w:ascii="Palatino Linotype" w:hAnsi="Palatino Linotype" w:cs="Arial"/>
          <w:sz w:val="20"/>
          <w:szCs w:val="16"/>
        </w:rPr>
      </w:pPr>
      <w:r w:rsidRPr="004414A0">
        <w:rPr>
          <w:rFonts w:ascii="Palatino Linotype" w:hAnsi="Palatino Linotype" w:cs="Arial"/>
          <w:sz w:val="20"/>
          <w:szCs w:val="16"/>
        </w:rPr>
        <w:t xml:space="preserve">Esta hoja corresponde a la resolución de fecha </w:t>
      </w:r>
      <w:r w:rsidR="0039598D">
        <w:rPr>
          <w:rFonts w:ascii="Palatino Linotype" w:hAnsi="Palatino Linotype" w:cs="Arial"/>
          <w:sz w:val="20"/>
          <w:szCs w:val="16"/>
        </w:rPr>
        <w:t>veintidós</w:t>
      </w:r>
      <w:r w:rsidR="00556551" w:rsidRPr="004414A0">
        <w:rPr>
          <w:rFonts w:ascii="Palatino Linotype" w:hAnsi="Palatino Linotype" w:cs="Arial"/>
          <w:sz w:val="20"/>
          <w:szCs w:val="16"/>
        </w:rPr>
        <w:t xml:space="preserve"> de </w:t>
      </w:r>
      <w:r w:rsidR="004414A0" w:rsidRPr="004414A0">
        <w:rPr>
          <w:rFonts w:ascii="Palatino Linotype" w:hAnsi="Palatino Linotype" w:cs="Arial"/>
          <w:sz w:val="20"/>
          <w:szCs w:val="16"/>
        </w:rPr>
        <w:t>noviembre</w:t>
      </w:r>
      <w:r w:rsidR="00884EEA" w:rsidRPr="004414A0">
        <w:rPr>
          <w:rFonts w:ascii="Palatino Linotype" w:hAnsi="Palatino Linotype" w:cs="Arial"/>
          <w:sz w:val="20"/>
          <w:szCs w:val="16"/>
        </w:rPr>
        <w:t xml:space="preserve"> de dos mil dieciocho</w:t>
      </w:r>
      <w:r w:rsidR="004414A0" w:rsidRPr="004414A0">
        <w:rPr>
          <w:rFonts w:ascii="Palatino Linotype" w:hAnsi="Palatino Linotype" w:cs="Arial"/>
          <w:sz w:val="20"/>
          <w:szCs w:val="16"/>
        </w:rPr>
        <w:t>, emitida en los</w:t>
      </w:r>
      <w:r w:rsidRPr="004414A0">
        <w:rPr>
          <w:rFonts w:ascii="Palatino Linotype" w:hAnsi="Palatino Linotype" w:cs="Arial"/>
          <w:sz w:val="20"/>
          <w:szCs w:val="16"/>
        </w:rPr>
        <w:t xml:space="preserve"> recurso</w:t>
      </w:r>
      <w:r w:rsidR="004414A0" w:rsidRPr="004414A0">
        <w:rPr>
          <w:rFonts w:ascii="Palatino Linotype" w:hAnsi="Palatino Linotype" w:cs="Arial"/>
          <w:sz w:val="20"/>
          <w:szCs w:val="16"/>
        </w:rPr>
        <w:t>s</w:t>
      </w:r>
      <w:r w:rsidRPr="004414A0">
        <w:rPr>
          <w:rFonts w:ascii="Palatino Linotype" w:hAnsi="Palatino Linotype" w:cs="Arial"/>
          <w:sz w:val="20"/>
          <w:szCs w:val="16"/>
        </w:rPr>
        <w:t xml:space="preserve"> de revisión </w:t>
      </w:r>
      <w:r w:rsidR="00C0663E" w:rsidRPr="004414A0">
        <w:rPr>
          <w:rFonts w:ascii="Palatino Linotype" w:hAnsi="Palatino Linotype" w:cs="Arial"/>
          <w:bCs/>
          <w:sz w:val="20"/>
          <w:szCs w:val="16"/>
          <w:lang w:eastAsia="es-MX"/>
        </w:rPr>
        <w:t>0</w:t>
      </w:r>
      <w:r w:rsidR="004414A0">
        <w:rPr>
          <w:rFonts w:ascii="Palatino Linotype" w:hAnsi="Palatino Linotype" w:cs="Arial"/>
          <w:bCs/>
          <w:sz w:val="20"/>
          <w:szCs w:val="16"/>
          <w:lang w:eastAsia="es-MX"/>
        </w:rPr>
        <w:t>3820</w:t>
      </w:r>
      <w:r w:rsidR="00884EEA" w:rsidRPr="004414A0">
        <w:rPr>
          <w:rFonts w:ascii="Palatino Linotype" w:hAnsi="Palatino Linotype" w:cs="Arial"/>
          <w:bCs/>
          <w:sz w:val="20"/>
          <w:szCs w:val="16"/>
          <w:lang w:eastAsia="es-MX"/>
        </w:rPr>
        <w:t>/INFOEM/IP/RR/2018</w:t>
      </w:r>
      <w:r w:rsidR="004414A0">
        <w:rPr>
          <w:rFonts w:ascii="Palatino Linotype" w:hAnsi="Palatino Linotype" w:cs="Arial"/>
          <w:bCs/>
          <w:sz w:val="20"/>
          <w:szCs w:val="16"/>
          <w:lang w:eastAsia="es-MX"/>
        </w:rPr>
        <w:t xml:space="preserve"> y </w:t>
      </w:r>
      <w:r w:rsidR="004414A0" w:rsidRPr="004414A0">
        <w:rPr>
          <w:rFonts w:ascii="Palatino Linotype" w:hAnsi="Palatino Linotype" w:cs="Arial"/>
          <w:bCs/>
          <w:sz w:val="20"/>
          <w:szCs w:val="16"/>
          <w:lang w:eastAsia="es-MX"/>
        </w:rPr>
        <w:t>0</w:t>
      </w:r>
      <w:r w:rsidR="004414A0">
        <w:rPr>
          <w:rFonts w:ascii="Palatino Linotype" w:hAnsi="Palatino Linotype" w:cs="Arial"/>
          <w:bCs/>
          <w:sz w:val="20"/>
          <w:szCs w:val="16"/>
          <w:lang w:eastAsia="es-MX"/>
        </w:rPr>
        <w:t>3821</w:t>
      </w:r>
      <w:r w:rsidR="004414A0" w:rsidRPr="004414A0">
        <w:rPr>
          <w:rFonts w:ascii="Palatino Linotype" w:hAnsi="Palatino Linotype" w:cs="Arial"/>
          <w:bCs/>
          <w:sz w:val="20"/>
          <w:szCs w:val="16"/>
          <w:lang w:eastAsia="es-MX"/>
        </w:rPr>
        <w:t>/INFOEM/IP/RR/2018</w:t>
      </w:r>
      <w:r w:rsidRPr="004414A0">
        <w:rPr>
          <w:rFonts w:ascii="Palatino Linotype" w:hAnsi="Palatino Linotype" w:cs="Arial"/>
          <w:sz w:val="20"/>
          <w:szCs w:val="16"/>
        </w:rPr>
        <w:t>.</w:t>
      </w:r>
    </w:p>
    <w:p w:rsidR="00DD13E2" w:rsidRPr="001126FC" w:rsidRDefault="004414A0" w:rsidP="00B170D3">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DD13E2" w:rsidRPr="001126FC" w:rsidSect="00097154">
      <w:headerReference w:type="default" r:id="rId10"/>
      <w:footerReference w:type="default" r:id="rId11"/>
      <w:headerReference w:type="first" r:id="rId12"/>
      <w:footerReference w:type="first" r:id="rId13"/>
      <w:pgSz w:w="12240" w:h="15840"/>
      <w:pgMar w:top="1417" w:right="1467"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F8" w:rsidRDefault="003866F8" w:rsidP="00EE47DA">
      <w:pPr>
        <w:spacing w:after="0" w:line="240" w:lineRule="auto"/>
      </w:pPr>
      <w:r>
        <w:separator/>
      </w:r>
    </w:p>
  </w:endnote>
  <w:endnote w:type="continuationSeparator" w:id="0">
    <w:p w:rsidR="003866F8" w:rsidRDefault="003866F8"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F" w:rsidRPr="000B69FA" w:rsidRDefault="00DC5BE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F3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4F38">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F" w:rsidRPr="000B69FA" w:rsidRDefault="00DC5BE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F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4F38">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F8" w:rsidRDefault="003866F8" w:rsidP="00EE47DA">
      <w:pPr>
        <w:spacing w:after="0" w:line="240" w:lineRule="auto"/>
      </w:pPr>
      <w:r>
        <w:separator/>
      </w:r>
    </w:p>
  </w:footnote>
  <w:footnote w:type="continuationSeparator" w:id="0">
    <w:p w:rsidR="003866F8" w:rsidRDefault="003866F8" w:rsidP="00EE47DA">
      <w:pPr>
        <w:spacing w:after="0" w:line="240" w:lineRule="auto"/>
      </w:pPr>
      <w:r>
        <w:continuationSeparator/>
      </w:r>
    </w:p>
  </w:footnote>
  <w:footnote w:id="1">
    <w:p w:rsidR="00DC5BEF" w:rsidRPr="00946E1F" w:rsidRDefault="00DC5BEF" w:rsidP="001420E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C5BEF" w:rsidRPr="00946E1F" w:rsidRDefault="00DC5BEF" w:rsidP="001420E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F" w:rsidRDefault="00DC5BE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C5BEF" w:rsidTr="00BD2519">
      <w:trPr>
        <w:trHeight w:val="227"/>
      </w:trPr>
      <w:tc>
        <w:tcPr>
          <w:tcW w:w="5529" w:type="dxa"/>
          <w:hideMark/>
        </w:tcPr>
        <w:p w:rsidR="00DC5BEF" w:rsidRDefault="00DC5BE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C5BEF" w:rsidRPr="003416ED" w:rsidRDefault="0063585B" w:rsidP="00333DB6">
          <w:pPr>
            <w:spacing w:after="120" w:line="256" w:lineRule="auto"/>
            <w:ind w:left="-486" w:right="214" w:firstLine="1585"/>
            <w:jc w:val="right"/>
            <w:rPr>
              <w:rFonts w:ascii="Palatino Linotype" w:hAnsi="Palatino Linotype" w:cs="Arial"/>
            </w:rPr>
          </w:pPr>
          <w:r w:rsidRPr="003416ED">
            <w:rPr>
              <w:rFonts w:ascii="Palatino Linotype" w:hAnsi="Palatino Linotype" w:cs="Arial"/>
              <w:bCs/>
              <w:lang w:eastAsia="es-MX"/>
            </w:rPr>
            <w:t>0</w:t>
          </w:r>
          <w:r>
            <w:rPr>
              <w:rFonts w:ascii="Palatino Linotype" w:hAnsi="Palatino Linotype" w:cs="Arial"/>
              <w:bCs/>
              <w:lang w:eastAsia="es-MX"/>
            </w:rPr>
            <w:t>3820</w:t>
          </w:r>
          <w:r w:rsidRPr="003416ED">
            <w:rPr>
              <w:rFonts w:ascii="Palatino Linotype" w:hAnsi="Palatino Linotype" w:cs="Arial"/>
              <w:bCs/>
              <w:lang w:eastAsia="es-MX"/>
            </w:rPr>
            <w:t>/INFOEM/IP/RR/2018</w:t>
          </w:r>
          <w:r>
            <w:rPr>
              <w:rFonts w:ascii="Palatino Linotype" w:hAnsi="Palatino Linotype" w:cs="Arial"/>
              <w:bCs/>
              <w:lang w:eastAsia="es-MX"/>
            </w:rPr>
            <w:t xml:space="preserve"> Y </w:t>
          </w:r>
          <w:r w:rsidRPr="003416ED">
            <w:rPr>
              <w:rFonts w:ascii="Palatino Linotype" w:hAnsi="Palatino Linotype" w:cs="Arial"/>
              <w:bCs/>
              <w:lang w:eastAsia="es-MX"/>
            </w:rPr>
            <w:t>0</w:t>
          </w:r>
          <w:r>
            <w:rPr>
              <w:rFonts w:ascii="Palatino Linotype" w:hAnsi="Palatino Linotype" w:cs="Arial"/>
              <w:bCs/>
              <w:lang w:eastAsia="es-MX"/>
            </w:rPr>
            <w:t>3821</w:t>
          </w:r>
          <w:r w:rsidRPr="003416ED">
            <w:rPr>
              <w:rFonts w:ascii="Palatino Linotype" w:hAnsi="Palatino Linotype" w:cs="Arial"/>
              <w:bCs/>
              <w:lang w:eastAsia="es-MX"/>
            </w:rPr>
            <w:t>/INFOEM/IP/RR/2018</w:t>
          </w:r>
        </w:p>
      </w:tc>
    </w:tr>
    <w:tr w:rsidR="00DC5BEF" w:rsidTr="00BD2519">
      <w:trPr>
        <w:trHeight w:val="242"/>
      </w:trPr>
      <w:tc>
        <w:tcPr>
          <w:tcW w:w="5529" w:type="dxa"/>
          <w:hideMark/>
        </w:tcPr>
        <w:p w:rsidR="00DC5BEF" w:rsidRDefault="00DC5BE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C5BEF" w:rsidRPr="003416ED" w:rsidRDefault="0063585B" w:rsidP="004952AC">
          <w:pPr>
            <w:spacing w:after="120" w:line="256" w:lineRule="auto"/>
            <w:ind w:left="-486" w:right="214" w:firstLine="284"/>
            <w:jc w:val="right"/>
            <w:rPr>
              <w:rFonts w:ascii="Palatino Linotype" w:hAnsi="Palatino Linotype" w:cs="Arial"/>
            </w:rPr>
          </w:pPr>
          <w:r w:rsidRPr="00DE1CB5">
            <w:rPr>
              <w:rFonts w:ascii="Palatino Linotype" w:hAnsi="Palatino Linotype" w:cs="Arial"/>
              <w:bCs/>
              <w:lang w:eastAsia="es-MX"/>
            </w:rPr>
            <w:t>Ayuntamiento de Melchor Ocampo</w:t>
          </w:r>
        </w:p>
      </w:tc>
    </w:tr>
    <w:tr w:rsidR="00DC5BEF" w:rsidTr="00BD2519">
      <w:trPr>
        <w:trHeight w:val="342"/>
      </w:trPr>
      <w:tc>
        <w:tcPr>
          <w:tcW w:w="5529" w:type="dxa"/>
          <w:hideMark/>
        </w:tcPr>
        <w:p w:rsidR="00DC5BEF" w:rsidRDefault="00DC5BEF"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C5BEF" w:rsidRPr="003416ED" w:rsidRDefault="00DC5BEF"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DC5BEF" w:rsidRDefault="00DC5B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DC5BEF" w:rsidTr="003416ED">
      <w:trPr>
        <w:trHeight w:val="227"/>
      </w:trPr>
      <w:tc>
        <w:tcPr>
          <w:tcW w:w="5382" w:type="dxa"/>
          <w:hideMark/>
        </w:tcPr>
        <w:p w:rsidR="00DC5BEF" w:rsidRDefault="00DC5BE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C5BEF" w:rsidRPr="003416ED" w:rsidRDefault="00DC5BEF" w:rsidP="00333DB6">
          <w:pPr>
            <w:spacing w:after="120" w:line="256" w:lineRule="auto"/>
            <w:ind w:left="-486" w:right="214" w:firstLine="1408"/>
            <w:jc w:val="right"/>
            <w:rPr>
              <w:rFonts w:ascii="Palatino Linotype" w:hAnsi="Palatino Linotype" w:cs="Arial"/>
            </w:rPr>
          </w:pPr>
          <w:r w:rsidRPr="003416ED">
            <w:rPr>
              <w:rFonts w:ascii="Palatino Linotype" w:hAnsi="Palatino Linotype" w:cs="Arial"/>
              <w:bCs/>
              <w:lang w:eastAsia="es-MX"/>
            </w:rPr>
            <w:t>0</w:t>
          </w:r>
          <w:r>
            <w:rPr>
              <w:rFonts w:ascii="Palatino Linotype" w:hAnsi="Palatino Linotype" w:cs="Arial"/>
              <w:bCs/>
              <w:lang w:eastAsia="es-MX"/>
            </w:rPr>
            <w:t>3820</w:t>
          </w:r>
          <w:r w:rsidRPr="003416ED">
            <w:rPr>
              <w:rFonts w:ascii="Palatino Linotype" w:hAnsi="Palatino Linotype" w:cs="Arial"/>
              <w:bCs/>
              <w:lang w:eastAsia="es-MX"/>
            </w:rPr>
            <w:t>/INFOEM/IP/RR/2018</w:t>
          </w:r>
          <w:r>
            <w:rPr>
              <w:rFonts w:ascii="Palatino Linotype" w:hAnsi="Palatino Linotype" w:cs="Arial"/>
              <w:bCs/>
              <w:lang w:eastAsia="es-MX"/>
            </w:rPr>
            <w:t xml:space="preserve"> Y </w:t>
          </w:r>
          <w:r w:rsidRPr="003416ED">
            <w:rPr>
              <w:rFonts w:ascii="Palatino Linotype" w:hAnsi="Palatino Linotype" w:cs="Arial"/>
              <w:bCs/>
              <w:lang w:eastAsia="es-MX"/>
            </w:rPr>
            <w:t>0</w:t>
          </w:r>
          <w:r>
            <w:rPr>
              <w:rFonts w:ascii="Palatino Linotype" w:hAnsi="Palatino Linotype" w:cs="Arial"/>
              <w:bCs/>
              <w:lang w:eastAsia="es-MX"/>
            </w:rPr>
            <w:t>3821</w:t>
          </w:r>
          <w:r w:rsidRPr="003416ED">
            <w:rPr>
              <w:rFonts w:ascii="Palatino Linotype" w:hAnsi="Palatino Linotype" w:cs="Arial"/>
              <w:bCs/>
              <w:lang w:eastAsia="es-MX"/>
            </w:rPr>
            <w:t>/INFOEM/IP/RR/2018</w:t>
          </w:r>
        </w:p>
      </w:tc>
    </w:tr>
    <w:tr w:rsidR="00DC5BEF" w:rsidTr="003416ED">
      <w:trPr>
        <w:trHeight w:val="196"/>
      </w:trPr>
      <w:tc>
        <w:tcPr>
          <w:tcW w:w="5382" w:type="dxa"/>
          <w:hideMark/>
        </w:tcPr>
        <w:p w:rsidR="00DC5BEF" w:rsidRDefault="00DC5BEF"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DC5BEF" w:rsidRPr="00DE1CB5" w:rsidRDefault="00DC5BEF" w:rsidP="00DE1CB5">
          <w:pPr>
            <w:spacing w:after="120" w:line="256" w:lineRule="auto"/>
            <w:ind w:left="-486" w:right="214" w:firstLine="1408"/>
            <w:rPr>
              <w:rFonts w:ascii="Palatino Linotype" w:hAnsi="Palatino Linotype"/>
            </w:rPr>
          </w:pPr>
          <w:r>
            <w:rPr>
              <w:rFonts w:ascii="Palatino Linotype" w:hAnsi="Palatino Linotype"/>
            </w:rPr>
            <w:t xml:space="preserve">   </w:t>
          </w:r>
          <w:r w:rsidR="00274F38">
            <w:rPr>
              <w:rFonts w:ascii="Palatino Linotype" w:hAnsi="Palatino Linotype"/>
              <w:sz w:val="24"/>
            </w:rPr>
            <w:t>xxxxxxxxxxxxxxxxxxxxxxxxxx</w:t>
          </w:r>
        </w:p>
      </w:tc>
    </w:tr>
    <w:tr w:rsidR="00DC5BEF" w:rsidTr="003416ED">
      <w:trPr>
        <w:trHeight w:val="242"/>
      </w:trPr>
      <w:tc>
        <w:tcPr>
          <w:tcW w:w="5382" w:type="dxa"/>
          <w:hideMark/>
        </w:tcPr>
        <w:p w:rsidR="00DC5BEF" w:rsidRDefault="00DC5BEF"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DC5BEF" w:rsidRPr="003416ED" w:rsidRDefault="00DC5BEF" w:rsidP="004952AC">
          <w:pPr>
            <w:spacing w:after="120" w:line="256" w:lineRule="auto"/>
            <w:ind w:left="-486" w:right="214"/>
            <w:jc w:val="right"/>
          </w:pPr>
          <w:r w:rsidRPr="00DE1CB5">
            <w:rPr>
              <w:rFonts w:ascii="Palatino Linotype" w:hAnsi="Palatino Linotype" w:cs="Arial"/>
              <w:bCs/>
              <w:lang w:eastAsia="es-MX"/>
            </w:rPr>
            <w:t>Ayuntamiento de Melchor Ocampo</w:t>
          </w:r>
        </w:p>
      </w:tc>
    </w:tr>
    <w:tr w:rsidR="00DC5BEF" w:rsidTr="003416ED">
      <w:trPr>
        <w:trHeight w:val="342"/>
      </w:trPr>
      <w:tc>
        <w:tcPr>
          <w:tcW w:w="5382" w:type="dxa"/>
          <w:hideMark/>
        </w:tcPr>
        <w:p w:rsidR="00DC5BEF" w:rsidRDefault="00DC5BEF"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DC5BEF" w:rsidRPr="003416ED" w:rsidRDefault="00DC5BEF"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DC5BEF" w:rsidRPr="003416ED" w:rsidRDefault="00DC5BEF">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5F67"/>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8684011"/>
    <w:multiLevelType w:val="hybridMultilevel"/>
    <w:tmpl w:val="7820FE58"/>
    <w:lvl w:ilvl="0" w:tplc="5CC67C3C">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6E1923"/>
    <w:multiLevelType w:val="hybridMultilevel"/>
    <w:tmpl w:val="4C746A4E"/>
    <w:lvl w:ilvl="0" w:tplc="44BC2BD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102F45"/>
    <w:multiLevelType w:val="hybridMultilevel"/>
    <w:tmpl w:val="083C1EE4"/>
    <w:lvl w:ilvl="0" w:tplc="83F6D5FE">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3"/>
  </w:num>
  <w:num w:numId="5">
    <w:abstractNumId w:val="4"/>
  </w:num>
  <w:num w:numId="6">
    <w:abstractNumId w:val="2"/>
  </w:num>
  <w:num w:numId="7">
    <w:abstractNumId w:val="1"/>
  </w:num>
  <w:num w:numId="8">
    <w:abstractNumId w:val="0"/>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3AA9"/>
    <w:rsid w:val="00006A85"/>
    <w:rsid w:val="000078B4"/>
    <w:rsid w:val="0001530E"/>
    <w:rsid w:val="00017E9A"/>
    <w:rsid w:val="00024171"/>
    <w:rsid w:val="000313E0"/>
    <w:rsid w:val="00035B6B"/>
    <w:rsid w:val="0004373F"/>
    <w:rsid w:val="0004758A"/>
    <w:rsid w:val="000639C0"/>
    <w:rsid w:val="00071FDA"/>
    <w:rsid w:val="00072693"/>
    <w:rsid w:val="00074EF7"/>
    <w:rsid w:val="0007610F"/>
    <w:rsid w:val="000775EF"/>
    <w:rsid w:val="00097154"/>
    <w:rsid w:val="000A00C9"/>
    <w:rsid w:val="000B226B"/>
    <w:rsid w:val="000B2AA5"/>
    <w:rsid w:val="000B48B9"/>
    <w:rsid w:val="000C001C"/>
    <w:rsid w:val="000D45ED"/>
    <w:rsid w:val="000E214B"/>
    <w:rsid w:val="000E6376"/>
    <w:rsid w:val="000E780C"/>
    <w:rsid w:val="000F6AEB"/>
    <w:rsid w:val="001025F3"/>
    <w:rsid w:val="00110D5D"/>
    <w:rsid w:val="001126FC"/>
    <w:rsid w:val="00112F38"/>
    <w:rsid w:val="0012137C"/>
    <w:rsid w:val="00124567"/>
    <w:rsid w:val="00132A1F"/>
    <w:rsid w:val="001358CB"/>
    <w:rsid w:val="001420E9"/>
    <w:rsid w:val="00142989"/>
    <w:rsid w:val="001430E8"/>
    <w:rsid w:val="001438D6"/>
    <w:rsid w:val="00160EE9"/>
    <w:rsid w:val="00170866"/>
    <w:rsid w:val="0019449E"/>
    <w:rsid w:val="001952D9"/>
    <w:rsid w:val="001A034D"/>
    <w:rsid w:val="001B0A86"/>
    <w:rsid w:val="001C251C"/>
    <w:rsid w:val="001C3CC9"/>
    <w:rsid w:val="001D37EC"/>
    <w:rsid w:val="001D3F62"/>
    <w:rsid w:val="001D61EC"/>
    <w:rsid w:val="001E5118"/>
    <w:rsid w:val="001F0285"/>
    <w:rsid w:val="001F56EF"/>
    <w:rsid w:val="001F5F8D"/>
    <w:rsid w:val="001F5FBB"/>
    <w:rsid w:val="00207404"/>
    <w:rsid w:val="00215B1B"/>
    <w:rsid w:val="00215D9C"/>
    <w:rsid w:val="00227BF1"/>
    <w:rsid w:val="002307A9"/>
    <w:rsid w:val="0023453D"/>
    <w:rsid w:val="0024290F"/>
    <w:rsid w:val="00250EB0"/>
    <w:rsid w:val="0025203A"/>
    <w:rsid w:val="00252D20"/>
    <w:rsid w:val="0025322B"/>
    <w:rsid w:val="00262569"/>
    <w:rsid w:val="0026266C"/>
    <w:rsid w:val="00265019"/>
    <w:rsid w:val="00265501"/>
    <w:rsid w:val="002674B4"/>
    <w:rsid w:val="002724D8"/>
    <w:rsid w:val="00274F38"/>
    <w:rsid w:val="00285B10"/>
    <w:rsid w:val="002926B9"/>
    <w:rsid w:val="002A16A4"/>
    <w:rsid w:val="002A6484"/>
    <w:rsid w:val="002A7F9E"/>
    <w:rsid w:val="002B4EDF"/>
    <w:rsid w:val="002B519E"/>
    <w:rsid w:val="002B6ADD"/>
    <w:rsid w:val="002C3309"/>
    <w:rsid w:val="002D031D"/>
    <w:rsid w:val="002D6084"/>
    <w:rsid w:val="002E5FE9"/>
    <w:rsid w:val="002E65A6"/>
    <w:rsid w:val="002F1CD7"/>
    <w:rsid w:val="002F3AC5"/>
    <w:rsid w:val="002F6A16"/>
    <w:rsid w:val="002F738E"/>
    <w:rsid w:val="00303B23"/>
    <w:rsid w:val="00305BBA"/>
    <w:rsid w:val="0031456D"/>
    <w:rsid w:val="0032308A"/>
    <w:rsid w:val="00323121"/>
    <w:rsid w:val="00323864"/>
    <w:rsid w:val="00324E64"/>
    <w:rsid w:val="00333DB6"/>
    <w:rsid w:val="00336CEB"/>
    <w:rsid w:val="003416ED"/>
    <w:rsid w:val="00341A63"/>
    <w:rsid w:val="00345B5B"/>
    <w:rsid w:val="0035001C"/>
    <w:rsid w:val="00350C89"/>
    <w:rsid w:val="00355459"/>
    <w:rsid w:val="0035757A"/>
    <w:rsid w:val="003636FE"/>
    <w:rsid w:val="00364822"/>
    <w:rsid w:val="00370D95"/>
    <w:rsid w:val="003716A8"/>
    <w:rsid w:val="00372483"/>
    <w:rsid w:val="00372758"/>
    <w:rsid w:val="00376CFF"/>
    <w:rsid w:val="00377AA3"/>
    <w:rsid w:val="00381244"/>
    <w:rsid w:val="00382F71"/>
    <w:rsid w:val="003866F8"/>
    <w:rsid w:val="003923DA"/>
    <w:rsid w:val="00393118"/>
    <w:rsid w:val="0039598D"/>
    <w:rsid w:val="003B09D6"/>
    <w:rsid w:val="003B708B"/>
    <w:rsid w:val="003C3AAF"/>
    <w:rsid w:val="003C5C21"/>
    <w:rsid w:val="003D150C"/>
    <w:rsid w:val="003E1F80"/>
    <w:rsid w:val="003F7543"/>
    <w:rsid w:val="00412FEF"/>
    <w:rsid w:val="004162FC"/>
    <w:rsid w:val="00423E25"/>
    <w:rsid w:val="004272A2"/>
    <w:rsid w:val="004414A0"/>
    <w:rsid w:val="004434F7"/>
    <w:rsid w:val="00452194"/>
    <w:rsid w:val="00461236"/>
    <w:rsid w:val="004614A3"/>
    <w:rsid w:val="00461D7E"/>
    <w:rsid w:val="00462F5D"/>
    <w:rsid w:val="00467487"/>
    <w:rsid w:val="00472720"/>
    <w:rsid w:val="00473B0B"/>
    <w:rsid w:val="00483575"/>
    <w:rsid w:val="0048471C"/>
    <w:rsid w:val="004861C8"/>
    <w:rsid w:val="004904FD"/>
    <w:rsid w:val="00490645"/>
    <w:rsid w:val="00490AE4"/>
    <w:rsid w:val="004952AC"/>
    <w:rsid w:val="00496344"/>
    <w:rsid w:val="004A06FF"/>
    <w:rsid w:val="004A351A"/>
    <w:rsid w:val="004B2584"/>
    <w:rsid w:val="004B3C09"/>
    <w:rsid w:val="004B7293"/>
    <w:rsid w:val="004C5331"/>
    <w:rsid w:val="004C65D0"/>
    <w:rsid w:val="00500BD0"/>
    <w:rsid w:val="005021D1"/>
    <w:rsid w:val="00502E92"/>
    <w:rsid w:val="00511312"/>
    <w:rsid w:val="0051417D"/>
    <w:rsid w:val="00520F54"/>
    <w:rsid w:val="00522311"/>
    <w:rsid w:val="00522515"/>
    <w:rsid w:val="0053082A"/>
    <w:rsid w:val="00542D79"/>
    <w:rsid w:val="00550F71"/>
    <w:rsid w:val="00551642"/>
    <w:rsid w:val="00555C68"/>
    <w:rsid w:val="00556551"/>
    <w:rsid w:val="00565137"/>
    <w:rsid w:val="005733EB"/>
    <w:rsid w:val="005748FA"/>
    <w:rsid w:val="00575B43"/>
    <w:rsid w:val="00581446"/>
    <w:rsid w:val="005930C8"/>
    <w:rsid w:val="005943FA"/>
    <w:rsid w:val="005953B8"/>
    <w:rsid w:val="005C56E8"/>
    <w:rsid w:val="005D4845"/>
    <w:rsid w:val="005D7035"/>
    <w:rsid w:val="005D79A1"/>
    <w:rsid w:val="005E23FE"/>
    <w:rsid w:val="005E5643"/>
    <w:rsid w:val="005F2471"/>
    <w:rsid w:val="005F6B9D"/>
    <w:rsid w:val="005F6F54"/>
    <w:rsid w:val="005F720D"/>
    <w:rsid w:val="00600542"/>
    <w:rsid w:val="0060290A"/>
    <w:rsid w:val="00611F39"/>
    <w:rsid w:val="00631932"/>
    <w:rsid w:val="00632371"/>
    <w:rsid w:val="00633A1C"/>
    <w:rsid w:val="0063585B"/>
    <w:rsid w:val="006370F9"/>
    <w:rsid w:val="00640869"/>
    <w:rsid w:val="00641ABD"/>
    <w:rsid w:val="0064291F"/>
    <w:rsid w:val="00657CD9"/>
    <w:rsid w:val="00670AE6"/>
    <w:rsid w:val="00670B92"/>
    <w:rsid w:val="00670FBE"/>
    <w:rsid w:val="00674D97"/>
    <w:rsid w:val="00677952"/>
    <w:rsid w:val="00681980"/>
    <w:rsid w:val="006871CA"/>
    <w:rsid w:val="00690D0E"/>
    <w:rsid w:val="00692CF0"/>
    <w:rsid w:val="00694487"/>
    <w:rsid w:val="00694DCC"/>
    <w:rsid w:val="006A1DA8"/>
    <w:rsid w:val="006A397F"/>
    <w:rsid w:val="006C276C"/>
    <w:rsid w:val="006C5B02"/>
    <w:rsid w:val="006C6746"/>
    <w:rsid w:val="006D5B4C"/>
    <w:rsid w:val="006E033F"/>
    <w:rsid w:val="006F24F2"/>
    <w:rsid w:val="00702452"/>
    <w:rsid w:val="007069C5"/>
    <w:rsid w:val="0071469D"/>
    <w:rsid w:val="007162D9"/>
    <w:rsid w:val="00724501"/>
    <w:rsid w:val="00732A73"/>
    <w:rsid w:val="00735FFD"/>
    <w:rsid w:val="00737813"/>
    <w:rsid w:val="00741DF4"/>
    <w:rsid w:val="00747A58"/>
    <w:rsid w:val="00751833"/>
    <w:rsid w:val="0075307B"/>
    <w:rsid w:val="00753F39"/>
    <w:rsid w:val="00754816"/>
    <w:rsid w:val="00757F90"/>
    <w:rsid w:val="007634D3"/>
    <w:rsid w:val="00770436"/>
    <w:rsid w:val="007739D9"/>
    <w:rsid w:val="00785581"/>
    <w:rsid w:val="00792BF6"/>
    <w:rsid w:val="007A32F9"/>
    <w:rsid w:val="007A5DE3"/>
    <w:rsid w:val="007B037B"/>
    <w:rsid w:val="007B40D8"/>
    <w:rsid w:val="007C2DF9"/>
    <w:rsid w:val="007C5589"/>
    <w:rsid w:val="007C60E8"/>
    <w:rsid w:val="007D3161"/>
    <w:rsid w:val="007D5584"/>
    <w:rsid w:val="007D752F"/>
    <w:rsid w:val="007E33C8"/>
    <w:rsid w:val="007F5603"/>
    <w:rsid w:val="007F76CD"/>
    <w:rsid w:val="00810356"/>
    <w:rsid w:val="00812F3C"/>
    <w:rsid w:val="00816091"/>
    <w:rsid w:val="008215C3"/>
    <w:rsid w:val="00823EBF"/>
    <w:rsid w:val="00832F47"/>
    <w:rsid w:val="00834F6C"/>
    <w:rsid w:val="008376A2"/>
    <w:rsid w:val="00840644"/>
    <w:rsid w:val="0084300B"/>
    <w:rsid w:val="00843EF0"/>
    <w:rsid w:val="008510A9"/>
    <w:rsid w:val="00852692"/>
    <w:rsid w:val="00852896"/>
    <w:rsid w:val="00861676"/>
    <w:rsid w:val="008638AB"/>
    <w:rsid w:val="008665C8"/>
    <w:rsid w:val="00872165"/>
    <w:rsid w:val="008736B4"/>
    <w:rsid w:val="0088123B"/>
    <w:rsid w:val="00882BCB"/>
    <w:rsid w:val="00884EEA"/>
    <w:rsid w:val="00891BC3"/>
    <w:rsid w:val="008925D6"/>
    <w:rsid w:val="0089501E"/>
    <w:rsid w:val="008B2E3B"/>
    <w:rsid w:val="008D142F"/>
    <w:rsid w:val="008D6214"/>
    <w:rsid w:val="008E173E"/>
    <w:rsid w:val="008E50ED"/>
    <w:rsid w:val="008E557F"/>
    <w:rsid w:val="008E58A8"/>
    <w:rsid w:val="008E5EC1"/>
    <w:rsid w:val="008E64A8"/>
    <w:rsid w:val="008F0299"/>
    <w:rsid w:val="009000C6"/>
    <w:rsid w:val="00911EDF"/>
    <w:rsid w:val="009135AE"/>
    <w:rsid w:val="00917F7E"/>
    <w:rsid w:val="00923D20"/>
    <w:rsid w:val="009300E6"/>
    <w:rsid w:val="0093436C"/>
    <w:rsid w:val="0093510F"/>
    <w:rsid w:val="00942557"/>
    <w:rsid w:val="00944567"/>
    <w:rsid w:val="00955E39"/>
    <w:rsid w:val="00965DE2"/>
    <w:rsid w:val="00975F56"/>
    <w:rsid w:val="009841A8"/>
    <w:rsid w:val="00987215"/>
    <w:rsid w:val="009953B5"/>
    <w:rsid w:val="00995EC5"/>
    <w:rsid w:val="009B0875"/>
    <w:rsid w:val="009B1C66"/>
    <w:rsid w:val="009C2BAB"/>
    <w:rsid w:val="009C58A8"/>
    <w:rsid w:val="009C606A"/>
    <w:rsid w:val="009D1102"/>
    <w:rsid w:val="009D72F8"/>
    <w:rsid w:val="009E742A"/>
    <w:rsid w:val="00A005FF"/>
    <w:rsid w:val="00A04002"/>
    <w:rsid w:val="00A113CA"/>
    <w:rsid w:val="00A144FC"/>
    <w:rsid w:val="00A22F94"/>
    <w:rsid w:val="00A2760F"/>
    <w:rsid w:val="00A30F29"/>
    <w:rsid w:val="00A32AA6"/>
    <w:rsid w:val="00A57E9F"/>
    <w:rsid w:val="00A628B5"/>
    <w:rsid w:val="00A638F4"/>
    <w:rsid w:val="00A83575"/>
    <w:rsid w:val="00A96A9D"/>
    <w:rsid w:val="00AB1A3D"/>
    <w:rsid w:val="00AB4984"/>
    <w:rsid w:val="00AB6286"/>
    <w:rsid w:val="00AC2E47"/>
    <w:rsid w:val="00AC471B"/>
    <w:rsid w:val="00AC5C3F"/>
    <w:rsid w:val="00AC5CD9"/>
    <w:rsid w:val="00AE1A32"/>
    <w:rsid w:val="00AE4361"/>
    <w:rsid w:val="00AE4F87"/>
    <w:rsid w:val="00AF3499"/>
    <w:rsid w:val="00B03897"/>
    <w:rsid w:val="00B06E89"/>
    <w:rsid w:val="00B072D0"/>
    <w:rsid w:val="00B106E8"/>
    <w:rsid w:val="00B170D3"/>
    <w:rsid w:val="00B20511"/>
    <w:rsid w:val="00B24331"/>
    <w:rsid w:val="00B248CA"/>
    <w:rsid w:val="00B27019"/>
    <w:rsid w:val="00B2738B"/>
    <w:rsid w:val="00B3388F"/>
    <w:rsid w:val="00B42B27"/>
    <w:rsid w:val="00B44A75"/>
    <w:rsid w:val="00B54DFA"/>
    <w:rsid w:val="00B64929"/>
    <w:rsid w:val="00B74D82"/>
    <w:rsid w:val="00B74E7D"/>
    <w:rsid w:val="00B80DC1"/>
    <w:rsid w:val="00B8792A"/>
    <w:rsid w:val="00B93E62"/>
    <w:rsid w:val="00B975CC"/>
    <w:rsid w:val="00BA088B"/>
    <w:rsid w:val="00BA5FE2"/>
    <w:rsid w:val="00BA73BA"/>
    <w:rsid w:val="00BA7BE0"/>
    <w:rsid w:val="00BB0995"/>
    <w:rsid w:val="00BB249E"/>
    <w:rsid w:val="00BD2519"/>
    <w:rsid w:val="00BD5CDA"/>
    <w:rsid w:val="00BD78FD"/>
    <w:rsid w:val="00BE6D11"/>
    <w:rsid w:val="00BF001D"/>
    <w:rsid w:val="00BF2956"/>
    <w:rsid w:val="00BF3B93"/>
    <w:rsid w:val="00C05C3E"/>
    <w:rsid w:val="00C0663E"/>
    <w:rsid w:val="00C07CD9"/>
    <w:rsid w:val="00C1732D"/>
    <w:rsid w:val="00C33368"/>
    <w:rsid w:val="00C60C7B"/>
    <w:rsid w:val="00C6501D"/>
    <w:rsid w:val="00C733C9"/>
    <w:rsid w:val="00C73D61"/>
    <w:rsid w:val="00C74D5B"/>
    <w:rsid w:val="00CA342C"/>
    <w:rsid w:val="00CA53EF"/>
    <w:rsid w:val="00CC2336"/>
    <w:rsid w:val="00CC43C0"/>
    <w:rsid w:val="00CD10BD"/>
    <w:rsid w:val="00CD146D"/>
    <w:rsid w:val="00CE0B33"/>
    <w:rsid w:val="00CE1ADF"/>
    <w:rsid w:val="00CE7AB2"/>
    <w:rsid w:val="00CF20BE"/>
    <w:rsid w:val="00CF3E88"/>
    <w:rsid w:val="00CF627D"/>
    <w:rsid w:val="00D02FB0"/>
    <w:rsid w:val="00D039C0"/>
    <w:rsid w:val="00D11624"/>
    <w:rsid w:val="00D13260"/>
    <w:rsid w:val="00D150EF"/>
    <w:rsid w:val="00D2299C"/>
    <w:rsid w:val="00D3505A"/>
    <w:rsid w:val="00D36A0D"/>
    <w:rsid w:val="00D40F57"/>
    <w:rsid w:val="00D443BD"/>
    <w:rsid w:val="00D4772C"/>
    <w:rsid w:val="00D54F8C"/>
    <w:rsid w:val="00D568E8"/>
    <w:rsid w:val="00D61CF6"/>
    <w:rsid w:val="00D63703"/>
    <w:rsid w:val="00D7087B"/>
    <w:rsid w:val="00D7296F"/>
    <w:rsid w:val="00D75330"/>
    <w:rsid w:val="00D81473"/>
    <w:rsid w:val="00D93B4A"/>
    <w:rsid w:val="00D97525"/>
    <w:rsid w:val="00DA31C7"/>
    <w:rsid w:val="00DB4653"/>
    <w:rsid w:val="00DC053F"/>
    <w:rsid w:val="00DC5BEF"/>
    <w:rsid w:val="00DC63BC"/>
    <w:rsid w:val="00DD13E2"/>
    <w:rsid w:val="00DD1850"/>
    <w:rsid w:val="00DD2569"/>
    <w:rsid w:val="00DD37B6"/>
    <w:rsid w:val="00DE0102"/>
    <w:rsid w:val="00DE1CB5"/>
    <w:rsid w:val="00DE7DE2"/>
    <w:rsid w:val="00DF17BC"/>
    <w:rsid w:val="00DF1BC8"/>
    <w:rsid w:val="00E06363"/>
    <w:rsid w:val="00E13249"/>
    <w:rsid w:val="00E143C6"/>
    <w:rsid w:val="00E2287F"/>
    <w:rsid w:val="00E25B5C"/>
    <w:rsid w:val="00E30A2E"/>
    <w:rsid w:val="00E44128"/>
    <w:rsid w:val="00E567E4"/>
    <w:rsid w:val="00E62014"/>
    <w:rsid w:val="00E75EF4"/>
    <w:rsid w:val="00E829DA"/>
    <w:rsid w:val="00E84C37"/>
    <w:rsid w:val="00E91844"/>
    <w:rsid w:val="00EA101D"/>
    <w:rsid w:val="00EA1E08"/>
    <w:rsid w:val="00EB48B7"/>
    <w:rsid w:val="00EC1B65"/>
    <w:rsid w:val="00EE0ACA"/>
    <w:rsid w:val="00EE47DA"/>
    <w:rsid w:val="00EF27B5"/>
    <w:rsid w:val="00EF3497"/>
    <w:rsid w:val="00EF5335"/>
    <w:rsid w:val="00F07B07"/>
    <w:rsid w:val="00F118EF"/>
    <w:rsid w:val="00F1403B"/>
    <w:rsid w:val="00F15CC1"/>
    <w:rsid w:val="00F227EB"/>
    <w:rsid w:val="00F40714"/>
    <w:rsid w:val="00F67C0F"/>
    <w:rsid w:val="00F735C8"/>
    <w:rsid w:val="00F80493"/>
    <w:rsid w:val="00F821F3"/>
    <w:rsid w:val="00F91063"/>
    <w:rsid w:val="00F937E1"/>
    <w:rsid w:val="00FA0F9A"/>
    <w:rsid w:val="00FA1E88"/>
    <w:rsid w:val="00FA1F4B"/>
    <w:rsid w:val="00FC502C"/>
    <w:rsid w:val="00FD1C71"/>
    <w:rsid w:val="00FE1370"/>
    <w:rsid w:val="00FE1E69"/>
    <w:rsid w:val="00FF0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449396106">
      <w:bodyDiv w:val="1"/>
      <w:marLeft w:val="0"/>
      <w:marRight w:val="0"/>
      <w:marTop w:val="0"/>
      <w:marBottom w:val="0"/>
      <w:divBdr>
        <w:top w:val="none" w:sz="0" w:space="0" w:color="auto"/>
        <w:left w:val="none" w:sz="0" w:space="0" w:color="auto"/>
        <w:bottom w:val="none" w:sz="0" w:space="0" w:color="auto"/>
        <w:right w:val="none" w:sz="0" w:space="0" w:color="auto"/>
      </w:divBdr>
    </w:div>
    <w:div w:id="508298789">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666585561">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2066297652">
      <w:bodyDiv w:val="1"/>
      <w:marLeft w:val="0"/>
      <w:marRight w:val="0"/>
      <w:marTop w:val="0"/>
      <w:marBottom w:val="0"/>
      <w:divBdr>
        <w:top w:val="none" w:sz="0" w:space="0" w:color="auto"/>
        <w:left w:val="none" w:sz="0" w:space="0" w:color="auto"/>
        <w:bottom w:val="none" w:sz="0" w:space="0" w:color="auto"/>
        <w:right w:val="none" w:sz="0" w:space="0" w:color="auto"/>
      </w:divBdr>
    </w:div>
    <w:div w:id="21009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FC38-8BA3-4306-BAB2-8430DF49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8860</Words>
  <Characters>48730</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2018-09-27T15:42:00Z</cp:lastPrinted>
  <dcterms:created xsi:type="dcterms:W3CDTF">2019-02-20T23:45:00Z</dcterms:created>
  <dcterms:modified xsi:type="dcterms:W3CDTF">2019-02-20T23:45:00Z</dcterms:modified>
</cp:coreProperties>
</file>